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ADE" w:rsidRPr="003B76CD" w:rsidRDefault="001B34F6">
      <w:pPr>
        <w:spacing w:after="0" w:line="408" w:lineRule="auto"/>
        <w:ind w:left="120"/>
        <w:jc w:val="center"/>
        <w:rPr>
          <w:lang w:val="ru-RU"/>
        </w:rPr>
      </w:pPr>
      <w:bookmarkStart w:id="0" w:name="block-12813353"/>
      <w:r w:rsidRPr="003B76CD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CE3ADE" w:rsidRPr="003B76CD" w:rsidRDefault="001B34F6">
      <w:pPr>
        <w:spacing w:after="0" w:line="408" w:lineRule="auto"/>
        <w:ind w:left="120"/>
        <w:jc w:val="center"/>
        <w:rPr>
          <w:lang w:val="ru-RU"/>
        </w:rPr>
      </w:pPr>
      <w:r w:rsidRPr="003B76CD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f2a16ecd-01cd-4d08-909d-b8c9613b67cd"/>
      <w:proofErr w:type="spellStart"/>
      <w:r w:rsidRPr="003B76CD">
        <w:rPr>
          <w:rFonts w:ascii="Times New Roman" w:hAnsi="Times New Roman"/>
          <w:b/>
          <w:color w:val="000000"/>
          <w:sz w:val="28"/>
          <w:lang w:val="ru-RU"/>
        </w:rPr>
        <w:t>Буинский</w:t>
      </w:r>
      <w:proofErr w:type="spellEnd"/>
      <w:r w:rsidRPr="003B76CD">
        <w:rPr>
          <w:rFonts w:ascii="Times New Roman" w:hAnsi="Times New Roman"/>
          <w:b/>
          <w:color w:val="000000"/>
          <w:sz w:val="28"/>
          <w:lang w:val="ru-RU"/>
        </w:rPr>
        <w:t xml:space="preserve"> муниципальный район Республики Татарстан</w:t>
      </w:r>
      <w:bookmarkEnd w:id="1"/>
      <w:r w:rsidRPr="003B76CD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CE3ADE" w:rsidRPr="003B76CD" w:rsidRDefault="001B34F6">
      <w:pPr>
        <w:spacing w:after="0" w:line="408" w:lineRule="auto"/>
        <w:ind w:left="120"/>
        <w:jc w:val="center"/>
        <w:rPr>
          <w:lang w:val="ru-RU"/>
        </w:rPr>
      </w:pPr>
      <w:r w:rsidRPr="003B76CD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b9a55fd1-326a-43c1-91d2-e8a96402b93e"/>
      <w:r w:rsidRPr="003B76CD">
        <w:rPr>
          <w:rFonts w:ascii="Times New Roman" w:hAnsi="Times New Roman"/>
          <w:b/>
          <w:color w:val="000000"/>
          <w:sz w:val="28"/>
          <w:lang w:val="ru-RU"/>
        </w:rPr>
        <w:t>Исполнительный комитет Буинского муниципального района</w:t>
      </w:r>
      <w:bookmarkEnd w:id="2"/>
      <w:r w:rsidRPr="003B76CD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3B76CD">
        <w:rPr>
          <w:rFonts w:ascii="Times New Roman" w:hAnsi="Times New Roman"/>
          <w:color w:val="000000"/>
          <w:sz w:val="28"/>
          <w:lang w:val="ru-RU"/>
        </w:rPr>
        <w:t>​</w:t>
      </w:r>
    </w:p>
    <w:p w:rsidR="00CE3ADE" w:rsidRPr="003B76CD" w:rsidRDefault="001B34F6">
      <w:pPr>
        <w:spacing w:after="0" w:line="408" w:lineRule="auto"/>
        <w:ind w:left="120"/>
        <w:jc w:val="center"/>
        <w:rPr>
          <w:lang w:val="ru-RU"/>
        </w:rPr>
      </w:pPr>
      <w:r w:rsidRPr="003B76CD">
        <w:rPr>
          <w:rFonts w:ascii="Times New Roman" w:hAnsi="Times New Roman"/>
          <w:b/>
          <w:color w:val="000000"/>
          <w:sz w:val="28"/>
          <w:lang w:val="ru-RU"/>
        </w:rPr>
        <w:t>МБОУ «Аксунская СОШ Буинского муниципального района РТ»</w:t>
      </w:r>
    </w:p>
    <w:p w:rsidR="00CE3ADE" w:rsidRPr="003B76CD" w:rsidRDefault="00CE3ADE">
      <w:pPr>
        <w:spacing w:after="0"/>
        <w:ind w:left="120"/>
        <w:rPr>
          <w:lang w:val="ru-RU"/>
        </w:rPr>
      </w:pPr>
    </w:p>
    <w:p w:rsidR="00CE3ADE" w:rsidRPr="003B76CD" w:rsidRDefault="00CE3ADE">
      <w:pPr>
        <w:spacing w:after="0"/>
        <w:ind w:left="120"/>
        <w:rPr>
          <w:lang w:val="ru-RU"/>
        </w:rPr>
      </w:pPr>
    </w:p>
    <w:p w:rsidR="00CE3ADE" w:rsidRPr="003B76CD" w:rsidRDefault="00CE3ADE">
      <w:pPr>
        <w:spacing w:after="0"/>
        <w:ind w:left="120"/>
        <w:rPr>
          <w:lang w:val="ru-RU"/>
        </w:rPr>
      </w:pPr>
    </w:p>
    <w:p w:rsidR="00CE3ADE" w:rsidRPr="003B76CD" w:rsidRDefault="00CE3ADE">
      <w:pPr>
        <w:spacing w:after="0"/>
        <w:ind w:left="120"/>
        <w:rPr>
          <w:lang w:val="ru-RU"/>
        </w:rPr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1B34F6" w:rsidRPr="003B76CD" w:rsidTr="001B34F6">
        <w:tc>
          <w:tcPr>
            <w:tcW w:w="3114" w:type="dxa"/>
          </w:tcPr>
          <w:p w:rsidR="001B34F6" w:rsidRPr="0040209D" w:rsidRDefault="001B34F6" w:rsidP="001B34F6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1B34F6" w:rsidRPr="008944ED" w:rsidRDefault="001B34F6" w:rsidP="001B34F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</w:t>
            </w:r>
          </w:p>
          <w:p w:rsidR="001B34F6" w:rsidRDefault="001B34F6" w:rsidP="001B34F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1B34F6" w:rsidRPr="008944ED" w:rsidRDefault="001B34F6" w:rsidP="001B34F6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Галяутдинова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Л.М.</w:t>
            </w:r>
          </w:p>
          <w:p w:rsidR="003B76CD" w:rsidRDefault="001B34F6" w:rsidP="001B34F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1B34F6" w:rsidRDefault="001B34F6" w:rsidP="001B34F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1B34F6" w:rsidRPr="0040209D" w:rsidRDefault="001B34F6" w:rsidP="001B34F6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1B34F6" w:rsidRPr="0040209D" w:rsidRDefault="001B34F6" w:rsidP="001B34F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1B34F6" w:rsidRPr="008944ED" w:rsidRDefault="001B34F6" w:rsidP="001B34F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по УР</w:t>
            </w:r>
          </w:p>
          <w:p w:rsidR="001B34F6" w:rsidRDefault="001B34F6" w:rsidP="001B34F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1B34F6" w:rsidRPr="008944ED" w:rsidRDefault="001B34F6" w:rsidP="001B34F6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Хайбуллина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Г.А.</w:t>
            </w:r>
          </w:p>
          <w:p w:rsidR="003B76CD" w:rsidRPr="00030BCF" w:rsidRDefault="001B34F6" w:rsidP="001B34F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1B34F6" w:rsidRDefault="001B34F6" w:rsidP="001B34F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1B34F6" w:rsidRPr="0040209D" w:rsidRDefault="001B34F6" w:rsidP="001B34F6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1B34F6" w:rsidRDefault="001B34F6" w:rsidP="001B34F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1B34F6" w:rsidRPr="008944ED" w:rsidRDefault="001B34F6" w:rsidP="001B34F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1B34F6" w:rsidRDefault="001B34F6" w:rsidP="001B34F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1B34F6" w:rsidRPr="008944ED" w:rsidRDefault="001B34F6" w:rsidP="001B34F6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Хайруллин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Т.Д,</w:t>
            </w:r>
          </w:p>
          <w:p w:rsidR="003B76CD" w:rsidRDefault="003B76CD" w:rsidP="001B34F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</w:t>
            </w:r>
          </w:p>
          <w:p w:rsidR="001B34F6" w:rsidRDefault="001B34F6" w:rsidP="001B34F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сентября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1B34F6" w:rsidRPr="0040209D" w:rsidRDefault="001B34F6" w:rsidP="001B34F6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CE3ADE" w:rsidRPr="003B76CD" w:rsidRDefault="00CE3ADE">
      <w:pPr>
        <w:spacing w:after="0"/>
        <w:ind w:left="120"/>
        <w:rPr>
          <w:lang w:val="ru-RU"/>
        </w:rPr>
      </w:pPr>
    </w:p>
    <w:p w:rsidR="00CE3ADE" w:rsidRPr="003B76CD" w:rsidRDefault="001B34F6">
      <w:pPr>
        <w:spacing w:after="0"/>
        <w:ind w:left="120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‌</w:t>
      </w:r>
    </w:p>
    <w:p w:rsidR="00CE3ADE" w:rsidRPr="003B76CD" w:rsidRDefault="00CE3ADE">
      <w:pPr>
        <w:spacing w:after="0"/>
        <w:ind w:left="120"/>
        <w:rPr>
          <w:lang w:val="ru-RU"/>
        </w:rPr>
      </w:pPr>
    </w:p>
    <w:p w:rsidR="00CE3ADE" w:rsidRPr="003B76CD" w:rsidRDefault="00CE3ADE">
      <w:pPr>
        <w:spacing w:after="0"/>
        <w:ind w:left="120"/>
        <w:rPr>
          <w:lang w:val="ru-RU"/>
        </w:rPr>
      </w:pPr>
    </w:p>
    <w:p w:rsidR="00CE3ADE" w:rsidRPr="003B76CD" w:rsidRDefault="00CE3ADE">
      <w:pPr>
        <w:spacing w:after="0"/>
        <w:ind w:left="120"/>
        <w:rPr>
          <w:lang w:val="ru-RU"/>
        </w:rPr>
      </w:pPr>
    </w:p>
    <w:p w:rsidR="00CE3ADE" w:rsidRPr="003B76CD" w:rsidRDefault="001B34F6">
      <w:pPr>
        <w:spacing w:after="0" w:line="408" w:lineRule="auto"/>
        <w:ind w:left="120"/>
        <w:jc w:val="center"/>
        <w:rPr>
          <w:lang w:val="ru-RU"/>
        </w:rPr>
      </w:pPr>
      <w:r w:rsidRPr="003B76CD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CE3ADE" w:rsidRPr="003B76CD" w:rsidRDefault="001B34F6">
      <w:pPr>
        <w:spacing w:after="0" w:line="408" w:lineRule="auto"/>
        <w:ind w:left="120"/>
        <w:jc w:val="center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3B76CD">
        <w:rPr>
          <w:rFonts w:ascii="Times New Roman" w:hAnsi="Times New Roman"/>
          <w:color w:val="000000"/>
          <w:sz w:val="28"/>
          <w:lang w:val="ru-RU"/>
        </w:rPr>
        <w:t xml:space="preserve"> 1753699)</w:t>
      </w:r>
    </w:p>
    <w:p w:rsidR="00CE3ADE" w:rsidRPr="003B76CD" w:rsidRDefault="00CE3ADE">
      <w:pPr>
        <w:spacing w:after="0"/>
        <w:ind w:left="120"/>
        <w:jc w:val="center"/>
        <w:rPr>
          <w:lang w:val="ru-RU"/>
        </w:rPr>
      </w:pPr>
    </w:p>
    <w:p w:rsidR="00CE3ADE" w:rsidRPr="003B76CD" w:rsidRDefault="001B34F6">
      <w:pPr>
        <w:spacing w:after="0" w:line="408" w:lineRule="auto"/>
        <w:ind w:left="120"/>
        <w:jc w:val="center"/>
        <w:rPr>
          <w:lang w:val="ru-RU"/>
        </w:rPr>
      </w:pPr>
      <w:r w:rsidRPr="003B76CD">
        <w:rPr>
          <w:rFonts w:ascii="Times New Roman" w:hAnsi="Times New Roman"/>
          <w:b/>
          <w:color w:val="000000"/>
          <w:sz w:val="28"/>
          <w:lang w:val="ru-RU"/>
        </w:rPr>
        <w:t>учебного предмета «Химия» (углубленный уровень)</w:t>
      </w:r>
    </w:p>
    <w:p w:rsidR="00CE3ADE" w:rsidRPr="003B76CD" w:rsidRDefault="001B34F6">
      <w:pPr>
        <w:spacing w:after="0" w:line="408" w:lineRule="auto"/>
        <w:ind w:left="120"/>
        <w:jc w:val="center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для </w:t>
      </w: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8 </w:t>
      </w:r>
      <w:r w:rsidR="00955BC9">
        <w:rPr>
          <w:rFonts w:ascii="Times New Roman" w:hAnsi="Times New Roman"/>
          <w:color w:val="000000"/>
          <w:sz w:val="28"/>
          <w:lang w:val="ru-RU"/>
        </w:rPr>
        <w:t>класса</w:t>
      </w:r>
    </w:p>
    <w:p w:rsidR="00CE3ADE" w:rsidRPr="003B76CD" w:rsidRDefault="003B76CD">
      <w:pPr>
        <w:spacing w:after="0"/>
        <w:ind w:left="12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3B76CD">
        <w:rPr>
          <w:rFonts w:ascii="Times New Roman" w:hAnsi="Times New Roman" w:cs="Times New Roman"/>
          <w:sz w:val="28"/>
          <w:szCs w:val="28"/>
          <w:lang w:val="ru-RU"/>
        </w:rPr>
        <w:t>Составитель</w:t>
      </w:r>
      <w:r>
        <w:rPr>
          <w:rFonts w:ascii="Times New Roman" w:hAnsi="Times New Roman" w:cs="Times New Roman"/>
          <w:sz w:val="28"/>
          <w:szCs w:val="28"/>
          <w:lang w:val="ru-RU"/>
        </w:rPr>
        <w:t>:</w:t>
      </w:r>
      <w:r w:rsidRPr="003B76C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B76CD">
        <w:rPr>
          <w:rFonts w:ascii="Times New Roman" w:hAnsi="Times New Roman" w:cs="Times New Roman"/>
          <w:sz w:val="28"/>
          <w:szCs w:val="28"/>
          <w:lang w:val="ru-RU"/>
        </w:rPr>
        <w:t>Нурмухаметов</w:t>
      </w:r>
      <w:proofErr w:type="spellEnd"/>
      <w:r w:rsidRPr="003B76C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B76CD">
        <w:rPr>
          <w:rFonts w:ascii="Times New Roman" w:hAnsi="Times New Roman" w:cs="Times New Roman"/>
          <w:sz w:val="28"/>
          <w:szCs w:val="28"/>
          <w:lang w:val="ru-RU"/>
        </w:rPr>
        <w:t>Ильгам</w:t>
      </w:r>
      <w:proofErr w:type="spellEnd"/>
      <w:r w:rsidRPr="003B76C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3B76CD">
        <w:rPr>
          <w:rFonts w:ascii="Times New Roman" w:hAnsi="Times New Roman" w:cs="Times New Roman"/>
          <w:sz w:val="28"/>
          <w:szCs w:val="28"/>
          <w:lang w:val="ru-RU"/>
        </w:rPr>
        <w:t>Габдуллович</w:t>
      </w:r>
      <w:proofErr w:type="spellEnd"/>
    </w:p>
    <w:p w:rsidR="00CE3ADE" w:rsidRPr="003B76CD" w:rsidRDefault="00CE3ADE">
      <w:pPr>
        <w:spacing w:after="0"/>
        <w:ind w:left="120"/>
        <w:jc w:val="center"/>
        <w:rPr>
          <w:lang w:val="ru-RU"/>
        </w:rPr>
      </w:pPr>
    </w:p>
    <w:p w:rsidR="00CE3ADE" w:rsidRPr="003B76CD" w:rsidRDefault="00CE3ADE">
      <w:pPr>
        <w:spacing w:after="0"/>
        <w:ind w:left="120"/>
        <w:jc w:val="center"/>
        <w:rPr>
          <w:lang w:val="ru-RU"/>
        </w:rPr>
      </w:pPr>
    </w:p>
    <w:p w:rsidR="00CE3ADE" w:rsidRPr="003B76CD" w:rsidRDefault="00CE3ADE">
      <w:pPr>
        <w:spacing w:after="0"/>
        <w:ind w:left="120"/>
        <w:jc w:val="center"/>
        <w:rPr>
          <w:lang w:val="ru-RU"/>
        </w:rPr>
      </w:pPr>
    </w:p>
    <w:p w:rsidR="00CE3ADE" w:rsidRPr="003B76CD" w:rsidRDefault="00CE3ADE">
      <w:pPr>
        <w:spacing w:after="0"/>
        <w:ind w:left="120"/>
        <w:jc w:val="center"/>
        <w:rPr>
          <w:lang w:val="ru-RU"/>
        </w:rPr>
      </w:pPr>
    </w:p>
    <w:p w:rsidR="00CE3ADE" w:rsidRPr="003B76CD" w:rsidRDefault="00CE3ADE">
      <w:pPr>
        <w:spacing w:after="0"/>
        <w:ind w:left="120"/>
        <w:jc w:val="center"/>
        <w:rPr>
          <w:lang w:val="ru-RU"/>
        </w:rPr>
      </w:pPr>
    </w:p>
    <w:p w:rsidR="00CE3ADE" w:rsidRPr="003B76CD" w:rsidRDefault="00CE3ADE">
      <w:pPr>
        <w:spacing w:after="0"/>
        <w:ind w:left="120"/>
        <w:jc w:val="center"/>
        <w:rPr>
          <w:lang w:val="ru-RU"/>
        </w:rPr>
      </w:pPr>
    </w:p>
    <w:p w:rsidR="00CE3ADE" w:rsidRPr="003B76CD" w:rsidRDefault="00CE3ADE">
      <w:pPr>
        <w:spacing w:after="0"/>
        <w:ind w:left="120"/>
        <w:jc w:val="center"/>
        <w:rPr>
          <w:lang w:val="ru-RU"/>
        </w:rPr>
      </w:pPr>
    </w:p>
    <w:p w:rsidR="00CE3ADE" w:rsidRPr="003B76CD" w:rsidRDefault="00CE3ADE">
      <w:pPr>
        <w:spacing w:after="0"/>
        <w:ind w:left="120"/>
        <w:jc w:val="center"/>
        <w:rPr>
          <w:lang w:val="ru-RU"/>
        </w:rPr>
      </w:pPr>
    </w:p>
    <w:p w:rsidR="00CE3ADE" w:rsidRPr="003B76CD" w:rsidRDefault="00CE3ADE">
      <w:pPr>
        <w:spacing w:after="0"/>
        <w:ind w:left="120"/>
        <w:jc w:val="center"/>
        <w:rPr>
          <w:lang w:val="ru-RU"/>
        </w:rPr>
      </w:pPr>
    </w:p>
    <w:p w:rsidR="00CE3ADE" w:rsidRPr="003B76CD" w:rsidRDefault="00CE3ADE">
      <w:pPr>
        <w:spacing w:after="0"/>
        <w:ind w:left="120"/>
        <w:jc w:val="center"/>
        <w:rPr>
          <w:lang w:val="ru-RU"/>
        </w:rPr>
      </w:pPr>
    </w:p>
    <w:p w:rsidR="00CE3ADE" w:rsidRPr="003B76CD" w:rsidRDefault="001B34F6">
      <w:pPr>
        <w:spacing w:after="0"/>
        <w:ind w:left="120"/>
        <w:jc w:val="center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​</w:t>
      </w:r>
      <w:bookmarkStart w:id="3" w:name="8c42ae05-11d9-4dbf-8b00-41e3bc5f8461"/>
      <w:r w:rsidRPr="003B76CD">
        <w:rPr>
          <w:rFonts w:ascii="Times New Roman" w:hAnsi="Times New Roman"/>
          <w:b/>
          <w:color w:val="000000"/>
          <w:sz w:val="28"/>
          <w:lang w:val="ru-RU"/>
        </w:rPr>
        <w:t>Аксу</w:t>
      </w:r>
      <w:bookmarkEnd w:id="3"/>
      <w:r w:rsidRPr="003B76CD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71c40e56-ef54-4581-8b1b-e2171ee448ad"/>
      <w:r w:rsidRPr="003B76CD">
        <w:rPr>
          <w:rFonts w:ascii="Times New Roman" w:hAnsi="Times New Roman"/>
          <w:b/>
          <w:color w:val="000000"/>
          <w:sz w:val="28"/>
          <w:lang w:val="ru-RU"/>
        </w:rPr>
        <w:t xml:space="preserve">2023-2024 </w:t>
      </w:r>
      <w:proofErr w:type="spellStart"/>
      <w:proofErr w:type="gramStart"/>
      <w:r w:rsidRPr="003B76CD">
        <w:rPr>
          <w:rFonts w:ascii="Times New Roman" w:hAnsi="Times New Roman"/>
          <w:b/>
          <w:color w:val="000000"/>
          <w:sz w:val="28"/>
          <w:lang w:val="ru-RU"/>
        </w:rPr>
        <w:t>гг</w:t>
      </w:r>
      <w:bookmarkEnd w:id="4"/>
      <w:proofErr w:type="spellEnd"/>
      <w:proofErr w:type="gramEnd"/>
      <w:r w:rsidRPr="003B76CD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3B76CD">
        <w:rPr>
          <w:rFonts w:ascii="Times New Roman" w:hAnsi="Times New Roman"/>
          <w:color w:val="000000"/>
          <w:sz w:val="28"/>
          <w:lang w:val="ru-RU"/>
        </w:rPr>
        <w:t>​</w:t>
      </w:r>
    </w:p>
    <w:p w:rsidR="00CE3ADE" w:rsidRPr="003B76CD" w:rsidRDefault="001B34F6">
      <w:pPr>
        <w:spacing w:after="0" w:line="264" w:lineRule="auto"/>
        <w:ind w:left="120"/>
        <w:jc w:val="both"/>
        <w:rPr>
          <w:lang w:val="ru-RU"/>
        </w:rPr>
      </w:pPr>
      <w:bookmarkStart w:id="5" w:name="block-12813354"/>
      <w:bookmarkEnd w:id="0"/>
      <w:r w:rsidRPr="003B76CD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E3ADE" w:rsidRPr="003B76CD" w:rsidRDefault="00CE3ADE">
      <w:pPr>
        <w:spacing w:after="0" w:line="264" w:lineRule="auto"/>
        <w:ind w:left="120"/>
        <w:jc w:val="both"/>
        <w:rPr>
          <w:lang w:val="ru-RU"/>
        </w:rPr>
      </w:pP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Программа по химии основного общего образования (углублённый уровень) составлена на основе требований к результатам освоения основной образовательной программы основного общего образования, представленных в ФГОС ООО, с учетом федеральной рабочей программы воспитания.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Программа по химии разработана с целью оказания методической помощи учителю в создании рабочей программы по учебному предмету.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Программа по химии даёт представление о целях, общей стратегии обучения, воспитания и </w:t>
      </w: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>развития</w:t>
      </w:r>
      <w:proofErr w:type="gram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учебного предмета, определяет обязательное предметное содержание, его структуру по разделам и темам, распределение по классам, рекомендуемую последовательность изучения химии с учетом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внутрипредметных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связей, логики учебного процесса, возрастных особенностей обучающихся. В программе по химии учитываются возможности учебного предмета в реализации требований к планируемым личностным,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метапредметным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и предметным результатам обучения и в формировании основных видов учебно-познавательной деятельности обучающегося по освоению учебного содержания.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Изучение химии на уровне основного общего образования ориентировано на общекультурную подготовку, необходимую для выработки мировоззренческих ориентиров, развития интеллектуальных способностей и интересов обучающихся, на продолжение обучения на уровне среднего общего образования.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Знание химии служит основой для формирования мировоззрения обучающегося, его представлений о материальном единстве мира, важную роль играют формируемые химией представления о превращениях энергии и веще</w:t>
      </w: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>ств в пр</w:t>
      </w:r>
      <w:proofErr w:type="gram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ироде, о путях решения глобальных проблем устойчивого развития человечества – сырьевой, энергетической, продовольственной проблем, проблемы экологической безопасности, проблем здравоохранения. 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Изучение химии: 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способствует реализации возможностей для саморазвития и формирования культуры личности обучающихся, их общей и функциональной грамотности; 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вносит вклад в формирование мышления и творческих способностей обучающихся, навыков их самостоятельной учебной деятельности, экспериментальных и исследовательских умений, необходимых как в повседневной жизни, так и в профессиональной деятельности;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знакомит со спецификой научного мышления, закладывает основы представлений о единстве природы и человека, является ключевым этапом в формировании </w:t>
      </w:r>
      <w:proofErr w:type="spellStart"/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>естественно-научной</w:t>
      </w:r>
      <w:proofErr w:type="spellEnd"/>
      <w:proofErr w:type="gram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грамотности обучающихся;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способствует формированию ценностного отношения к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естественно-научным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знаниям, к природе, к человеку, вносит свой вклад в экологическое образование </w:t>
      </w: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3B76CD">
        <w:rPr>
          <w:rFonts w:ascii="Times New Roman" w:hAnsi="Times New Roman"/>
          <w:color w:val="000000"/>
          <w:sz w:val="28"/>
          <w:lang w:val="ru-RU"/>
        </w:rPr>
        <w:t>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Данные направления в обучении химии обеспечиваются спецификой содержания предмета, который является педагогически адаптированным отражением определенного этапа развития химии. 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Углублённый курс химии основного общего образования ориентирован на освоение </w:t>
      </w: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системы первоначальных понятий химии, основ неорганической химии, основополагающих представлений общей химии и отдельных значимых понятий органической химии.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Структура содержания программы по химии сформирована на основе системного подхода к её изучению. Содержание складывается из системы понятий о химическом элементе и веществе и системы понятий о химической реакции. Обе эти системы организованы по принципу последовательного развития знаний на основе теоретических представлений разного уровня: 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атомно-молекулярной теории как основы всего естествознания;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Периодического закона Д.И. Менделеева как основного закона химии; 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учения о строении атома и химической связи;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представлений об электролитической диссоциации веществ в растворах;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о химической кинетике и термодинамике. 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В основу теоретических знаний положены эмпирически полученные факты. Теоретические знания развиваются последовательно от одного уровня к другому и обеспечивают </w:t>
      </w: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>обучающимся</w:t>
      </w:r>
      <w:proofErr w:type="gram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возможность объяснять и прогнозировать свойства, строение и области практического применения изучаемых веществ.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Освоение содержания программы по химии происходит с использованием знаний из ранее изученных учебных предметов: окружающий мир, биология, физика, математика, география, технология, история.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Программа основного общего образования по химии (углублённый уровень) ориентирована на сохранение фундаментального характера образования, специфики учебного предмета и обеспечение успешного обучения на следующем уровне образования. </w:t>
      </w: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 xml:space="preserve">В программе по химии реализуется развивающая и практическая направленность обучения химии, дифференциация обучения, включающая профильную подготовку </w:t>
      </w:r>
      <w:r w:rsidRPr="003B76CD">
        <w:rPr>
          <w:rFonts w:ascii="Times New Roman" w:hAnsi="Times New Roman"/>
          <w:color w:val="000000"/>
          <w:sz w:val="28"/>
          <w:lang w:val="ru-RU"/>
        </w:rPr>
        <w:lastRenderedPageBreak/>
        <w:t>обучающихся и последующее самоопределение в выборе направления обучения в профильных классах.</w:t>
      </w:r>
      <w:proofErr w:type="gramEnd"/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Углублённое изучение химии способствует реализации задач профессиональной ориентации и направлено на предоставление возможности каждому обучающемуся проявить свои интеллектуальные и творческие способности при изучении учебного предмета, необходимые для продолжения образования и дальнейшей трудовой деятельности.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Программа по химии (углублённый уровень) предназначена для использования в образовательных организациях, реализующих программы дифференцированного (углублённого, профильного) изучения отдельных учебных предметов на уровне основного общего образования.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Образовательные функции химии, изучаемой на углубленном уровне, реализуются в процессе формирования знаний основ химической науки как области современного естествознания, области практической деятельности человека и одного из компонентов мировой культуры. </w:t>
      </w: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 xml:space="preserve">Задача учебного предмета состоит в формировании системы химических знаний – важнейших фактов, понятий, законов и теоретических положений, доступных обобщений мировоззренческого характера, языка науки, в приобщении к научным методам познания при изучении веществ и химических реакций, формировании и развитии познавательных умений и способов деятельности и их применении в учебно-познавательной и учебно-исследовательской деятельности, освоении правил безопасного обращения с веществами в повседневной жизни. </w:t>
      </w:r>
      <w:proofErr w:type="gramEnd"/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Цели изучения химии отражают направленность обучения на развитие и саморазвитие личности, формирование её интеллекта и общей культуры.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Изучение химии направлено на достижение следующих целей: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формирование интеллектуально развитой личности, готовой к самообразованию, сотрудничеству, самостоятельному принятию решений, способной адаптироваться к быстро меняющимся условиям жизни;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формирование системы химических знаний как компонента </w:t>
      </w:r>
      <w:proofErr w:type="spellStart"/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>естественно-научной</w:t>
      </w:r>
      <w:proofErr w:type="spellEnd"/>
      <w:proofErr w:type="gram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картины мира, как основы для понимания химической стороны явлений окружающего мира, освоение языка науки;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приобщение обучающихся к самостоятельной познавательной и исследовательской деятельности, к научным методам познания, формирование мотивации и развитие способностей к изучению химии;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формирование общей функциональной и </w:t>
      </w:r>
      <w:proofErr w:type="spellStart"/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>естественно-научной</w:t>
      </w:r>
      <w:proofErr w:type="spellEnd"/>
      <w:proofErr w:type="gram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грамотности, в том числе умений объяснять и оценивать явления окружающего мира, используя знания и опыт, полученные при изучении </w:t>
      </w:r>
      <w:r w:rsidRPr="003B76CD">
        <w:rPr>
          <w:rFonts w:ascii="Times New Roman" w:hAnsi="Times New Roman"/>
          <w:color w:val="000000"/>
          <w:sz w:val="28"/>
          <w:lang w:val="ru-RU"/>
        </w:rPr>
        <w:lastRenderedPageBreak/>
        <w:t>химии, применять их при решении проблем в повседневной жизни и трудовой деятельности;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развитие у </w:t>
      </w: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интереса к изучению химии и сферам деятельности, связанным с химией, мотивация к осознанному выбору соответствующего профиля и направленности дальнейшего обучения;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осознание ценности химических знаний в жизни человека, повышение уровня экологической культуры, неприятие действий, приносящих вред окружающей среде и здоровью людей;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приобретение </w:t>
      </w: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опыта самопознания, ключевых навыков (ключевых компетенций), необходимых для различных видов деятельности.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‌</w:t>
      </w:r>
      <w:bookmarkStart w:id="6" w:name="3610b9e5-f585-4b0f-9d61-a0f95cc848c0"/>
      <w:r w:rsidRPr="003B76CD">
        <w:rPr>
          <w:rFonts w:ascii="Times New Roman" w:hAnsi="Times New Roman"/>
          <w:color w:val="000000"/>
          <w:sz w:val="28"/>
          <w:lang w:val="ru-RU"/>
        </w:rPr>
        <w:t>На углублённое изучение учебного предмета «Химия» отводится по 102 часов в 8 (3 часа в неделю), то есть 2 часа в неделю за счёт обязательной части ООП ООО и 1 часа за счёт части ООП ООО, формируемой участниками образовательных отношений.</w:t>
      </w:r>
      <w:bookmarkEnd w:id="6"/>
      <w:r w:rsidRPr="003B76CD">
        <w:rPr>
          <w:rFonts w:ascii="Times New Roman" w:hAnsi="Times New Roman"/>
          <w:color w:val="000000"/>
          <w:sz w:val="28"/>
          <w:lang w:val="ru-RU"/>
        </w:rPr>
        <w:t>‌‌</w:t>
      </w:r>
    </w:p>
    <w:p w:rsidR="00CE3ADE" w:rsidRPr="003B76CD" w:rsidRDefault="00CE3ADE">
      <w:pPr>
        <w:rPr>
          <w:lang w:val="ru-RU"/>
        </w:rPr>
        <w:sectPr w:rsidR="00CE3ADE" w:rsidRPr="003B76CD">
          <w:pgSz w:w="11906" w:h="16383"/>
          <w:pgMar w:top="1134" w:right="850" w:bottom="1134" w:left="1701" w:header="720" w:footer="720" w:gutter="0"/>
          <w:cols w:space="720"/>
        </w:sectPr>
      </w:pPr>
    </w:p>
    <w:p w:rsidR="00CE3ADE" w:rsidRPr="003B76CD" w:rsidRDefault="001B34F6">
      <w:pPr>
        <w:spacing w:after="0" w:line="264" w:lineRule="auto"/>
        <w:ind w:left="120"/>
        <w:jc w:val="both"/>
        <w:rPr>
          <w:lang w:val="ru-RU"/>
        </w:rPr>
      </w:pPr>
      <w:bookmarkStart w:id="7" w:name="block-12813355"/>
      <w:bookmarkEnd w:id="5"/>
      <w:r w:rsidRPr="003B76CD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CE3ADE" w:rsidRPr="003B76CD" w:rsidRDefault="00CE3ADE">
      <w:pPr>
        <w:spacing w:after="0" w:line="264" w:lineRule="auto"/>
        <w:ind w:left="120"/>
        <w:jc w:val="both"/>
        <w:rPr>
          <w:lang w:val="ru-RU"/>
        </w:rPr>
      </w:pPr>
    </w:p>
    <w:p w:rsidR="00CE3ADE" w:rsidRPr="003B76CD" w:rsidRDefault="001B34F6">
      <w:pPr>
        <w:spacing w:after="0" w:line="264" w:lineRule="auto"/>
        <w:ind w:left="120"/>
        <w:jc w:val="both"/>
        <w:rPr>
          <w:lang w:val="ru-RU"/>
        </w:rPr>
      </w:pPr>
      <w:r w:rsidRPr="003B76CD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CE3ADE" w:rsidRPr="003B76CD" w:rsidRDefault="00CE3ADE">
      <w:pPr>
        <w:spacing w:after="0" w:line="264" w:lineRule="auto"/>
        <w:ind w:left="120"/>
        <w:jc w:val="both"/>
        <w:rPr>
          <w:lang w:val="ru-RU"/>
        </w:rPr>
      </w:pP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b/>
          <w:color w:val="000000"/>
          <w:sz w:val="28"/>
          <w:lang w:val="ru-RU"/>
        </w:rPr>
        <w:t>Первоначальные химические понятия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Химия – важная область естествознания и практической деятельности человека. Предмет химии. Роль химии в жизни человека. Краткие сведения об истории возникновения и развития химии. Химия в системе наук. Тела и вещества. Физические и химические свойства веществ. Агрегатные состояния веществ. Понятие о теоретических и эмпирических методах познания в естественных науках. Представления о научном познании на эмпирическом уровне: наблюдение, измерение, эксперимент, моделирование, вычисление. Представления о научном познании на теоретическом уровне: научные факты, проблема, гипотеза, теория, закон. 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Язык химии. Источники химической информации.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Понятие о методах работы с химическими веществами. Оборудование школьной химической лаборатории. Правила безопасного обращения с веществами и лабораторным оборудованием.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Чистые вещества и смеси. Природные смеси: воздух, природный газ, нефть, природные воды, горные породы и минералы. Понятие о гомогенных и гетерогенных смесях. Способы разделения смесей. Очистка веществ.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Вещества и химические реакции. Атомы и молекулы. Химические элементы. Символы химических элементов. Простые и сложные вещества. Металлы и неметаллы. Вещества молекулярного и немолекулярного строения.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Химическая формула. Валентность атомов химических элементов. Закон постоянства состава веществ. Определение валентности элементов по формулам бинарных соединений и составление формул бинарных соединений по валентности элементов. Относительная атомная масса. Относительная молекулярная масса. Массовая доля химического элемента в соединении. Нахождение простейшей формулы вещества по массовым долям элементов.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Количество вещества. Моль. Молярная масса. Взаимосвязь количества, массы и числа структурных единиц вещества. Расчеты по формулам химических соединений. Молярная масса смеси веществ. Мольная доля химического элемента в соединении. Нахождение простейшей формулы вещества по мольным долям элементов.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Физические и химические явления. Химическая реакция и ее признаки. Условия протекания химических реакций. Закон сохранения массы веществ. Атомно-молекулярная теория. Жизнь и деятельность М.В. Ломоносова. </w:t>
      </w:r>
      <w:r w:rsidRPr="003B76CD">
        <w:rPr>
          <w:rFonts w:ascii="Times New Roman" w:hAnsi="Times New Roman"/>
          <w:color w:val="000000"/>
          <w:sz w:val="28"/>
          <w:lang w:val="ru-RU"/>
        </w:rPr>
        <w:lastRenderedPageBreak/>
        <w:t>Химические уравнения. Типы химических реакций (соединения, разложения, замещения, обмена). Расчеты по химическим уравнениям.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Экспериментальное изучение веществ и явлений. Знакомство с химической посудой, с правилами работы в лаборатории и приемами обращения с лабораторным оборудованием. Изучение и описание физических свойств образцов неорганических веществ – металлов и неметаллов. Наблюдение физических (плавление воска, таяние льда, растирание сахара в ступке, кипение и конденсация воды) и химических (горение свечи, прокаливание медной проволоки, взаимодействие соды или мела с соляной кислотой) явлений. Ознакомление с образцами веществ количеством 1 моль. </w:t>
      </w: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 xml:space="preserve">Наблюдение и описание признаков протекания химических реакций (разложение сахара, взаимодействие серной кислоты с хлоридом бария, получение и разложение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гидроксида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меди (</w:t>
      </w:r>
      <w:r>
        <w:rPr>
          <w:rFonts w:ascii="Times New Roman" w:hAnsi="Times New Roman"/>
          <w:color w:val="000000"/>
          <w:sz w:val="28"/>
        </w:rPr>
        <w:t>II</w:t>
      </w:r>
      <w:r w:rsidRPr="003B76CD">
        <w:rPr>
          <w:rFonts w:ascii="Times New Roman" w:hAnsi="Times New Roman"/>
          <w:color w:val="000000"/>
          <w:sz w:val="28"/>
          <w:lang w:val="ru-RU"/>
        </w:rPr>
        <w:t>) при нагревании, взаимодействие железа с раствором соли меди (</w:t>
      </w:r>
      <w:r>
        <w:rPr>
          <w:rFonts w:ascii="Times New Roman" w:hAnsi="Times New Roman"/>
          <w:color w:val="000000"/>
          <w:sz w:val="28"/>
        </w:rPr>
        <w:t>II</w:t>
      </w:r>
      <w:r w:rsidRPr="003B76CD">
        <w:rPr>
          <w:rFonts w:ascii="Times New Roman" w:hAnsi="Times New Roman"/>
          <w:color w:val="000000"/>
          <w:sz w:val="28"/>
          <w:lang w:val="ru-RU"/>
        </w:rPr>
        <w:t>).</w:t>
      </w:r>
      <w:proofErr w:type="gram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Изучение способов разделения смесей (с помощью магнита, фильтрование, выпаривание, дистилляция, хроматография), проведение очистки поваренной соли. Наблюдение и описание опытов, иллюстрирующих закон сохранения массы.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b/>
          <w:color w:val="000000"/>
          <w:sz w:val="28"/>
          <w:lang w:val="ru-RU"/>
        </w:rPr>
        <w:t>Важнейшие представители неорганических веществ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Представления о газах. Воздух – смесь газов. Состав воздуха. Закон Авогадро. Молярный объём газов. Относительная плотность газов. Определение относительной молекулярной массы газообразного вещества по известной относительной плотности. Объёмные отношения газов при химических реакциях.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Кислород – элемент и простое вещество. Нахождение кислорода в природе, физические и химические свойства (реакции горения и окисления). Процессы окисления в живой природе. Оксиды. Применение кислорода. Способы получения кислорода в лаборатории и промышленности. Понятие о катализаторе. Круговорот кислорода в природе. Озон –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аллотропная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модификация кислорода. Озоновый слой, его значение для живых организмов. Разрушение озонового слоя.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Тепловой эффект химической реакции, термохимические уравнения, экз</w:t>
      </w: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и эндотермические реакции. Топливо. Использование угля и метана в качестве топлива. Загрязнение воздуха. Понятие о парниковом эффекте.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Водород – элемент и простое вещество. Нахождение водорода в природе, физические и химические свойства, применение, способы получения. Понятие о кислотах и солях. Использование водорода в качестве топлива.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lastRenderedPageBreak/>
        <w:t>Вода. Физические свойства воды. Вода как растворитель. Растворы. Насыщенные и ненасыщенные растворы. Растворимость веществ в воде. Факторы, влияющие на растворимость твердых и газообразных веществ. Способы выражения концентрации растворов: массовая доля растворенного вещества, молярная концентрация. Роль растворов в природе и в жизни человека.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Химические свойства воды. Понятие об основаниях. Понятие об индикаторах. Круговорот воды в природе. Загрязнение природных вод. Охрана и очистка природных вод.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Классификация неорганических соединений. Оксиды. Классификация оксидов: </w:t>
      </w: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>солеобразующие</w:t>
      </w:r>
      <w:proofErr w:type="gram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(основные, кислотные,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амфотерные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>) и несолеобразующие. Международная номенклатура оксидов. Тривиальные названия оксидов. Физические и характерные химические свойства оксидов (взаимодействие с водой, с кислотами и основаниями, с другими оксидами). Получение оксидов.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Понятие о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гидроксидах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– основаниях и кислородсодержащих кислотах. Кислоты. Классификация кислот. Международная номенклатура и тривиальные названия кислот. Физические и химические свойства кислот (взаимодействие с металлами, с оксидами металлов, основаниями и солями). Ряд активности металлов Н.Н. Бекетова. Получение кислот. Кислоты в природе, применение важнейших кислот.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Основания. Классификация оснований: щелочи и нерастворимые основания. Международная номенклатура оснований. Тривиальные названия оснований. Щелочи, их свойства (взаимодействие с кислотными оксидами, кислотами и солями) и способы получения. Нерастворимые основания, их свойства (взаимодействие с кислотами) и способы получения. Амфотерность. Понятие об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амфотерных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гидроксидах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(на примере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гидроксидов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цинка и алюминия): химические свойства (взаимодействие с кислотами и щелочами) и получение.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Соли (средние, кислые, основные, двойные). Международная номенклатура солей. Тривиальные названия солей. Физические и характерные химические свойства на примере средних солей. Получение солей.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Генетическая связь между классами неорганических соединений.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Экспериментальное изучение веществ и явлений: 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количественное определение содержания кислорода в воздухе;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получение, собирание, распознавание и изучение свойств кислорода; 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наблюдение взаимодействия веществ с кислородом и условий возникновения и прекращения горения; 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ознакомление с образцами оксидов и описание их свойств; 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получение, собирание, распознавание и изучение свойств водорода (горение); 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взаимодействие водорода с оксидом меди (</w:t>
      </w:r>
      <w:r>
        <w:rPr>
          <w:rFonts w:ascii="Times New Roman" w:hAnsi="Times New Roman"/>
          <w:color w:val="000000"/>
          <w:sz w:val="28"/>
        </w:rPr>
        <w:t>II</w:t>
      </w:r>
      <w:r w:rsidRPr="003B76CD">
        <w:rPr>
          <w:rFonts w:ascii="Times New Roman" w:hAnsi="Times New Roman"/>
          <w:color w:val="000000"/>
          <w:sz w:val="28"/>
          <w:lang w:val="ru-RU"/>
        </w:rPr>
        <w:t>);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исследование особенностей растворения веществ с различной растворимостью; 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приготовление растворов с определенной массовой долей растворенного вещества; 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приготовление растворов с определенной молярной концентрацией растворенного вещества; 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взаимодействие воды с металлами (натрием и кальцием); 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определение растворов кислот и щелочей с помощью индикаторов; 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исследование образцов неорганических веществ различных классов; 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изучение взаимодействия оксида меди (</w:t>
      </w:r>
      <w:r>
        <w:rPr>
          <w:rFonts w:ascii="Times New Roman" w:hAnsi="Times New Roman"/>
          <w:color w:val="000000"/>
          <w:sz w:val="28"/>
        </w:rPr>
        <w:t>II</w:t>
      </w:r>
      <w:r w:rsidRPr="003B76CD">
        <w:rPr>
          <w:rFonts w:ascii="Times New Roman" w:hAnsi="Times New Roman"/>
          <w:color w:val="000000"/>
          <w:sz w:val="28"/>
          <w:lang w:val="ru-RU"/>
        </w:rPr>
        <w:t xml:space="preserve">) с раствором серной кислоты, кислот с металлами, реакций нейтрализации; 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получение нерастворимых оснований, вытеснение одного металла другим из раствора соли; 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взаимодействие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гидроксида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цинка с растворами кислот и щелочей; 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решение экспериментальных задач по теме «Основные классы неорганических соединений».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b/>
          <w:color w:val="000000"/>
          <w:sz w:val="28"/>
          <w:lang w:val="ru-RU"/>
        </w:rPr>
        <w:t>Периодический закон и Периодическая система химических элементов Д. И. Менделеева</w:t>
      </w:r>
      <w:r w:rsidRPr="003B76C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Строение атомов. Химическая связь. Окислительно-восстановительные реакции.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Первые попытки классификации химических элементов. </w:t>
      </w: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>Понятие о группах (семействах) сходных элементов: щелочных и щелочноземельных металлах, галогенах, инертных (благородных) газах.</w:t>
      </w:r>
      <w:proofErr w:type="gram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Элементы, которые образуют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амфотерные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оксиды и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гидроксиды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>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Периодический закон. Открытие Периодического закона. Периодическая система химических элементов Д. И. Менделеева. Короткопериодная и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длиннопериодная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формы таблицы «Периодическая система химических элементов Д. И. Менделеева». Периоды и группы (</w:t>
      </w: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>А-</w:t>
      </w:r>
      <w:proofErr w:type="gram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Б-группы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>).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Строение атомов. Состав атомных ядер. Изотопы. Радиоактивность. Электроны. Электронная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орбиталь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. Энергетические уровни и подуровни атома: </w:t>
      </w:r>
      <w:r>
        <w:rPr>
          <w:rFonts w:ascii="Times New Roman" w:hAnsi="Times New Roman"/>
          <w:color w:val="000000"/>
          <w:sz w:val="28"/>
        </w:rPr>
        <w:t>s</w:t>
      </w:r>
      <w:r w:rsidRPr="003B76CD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p</w:t>
      </w:r>
      <w:r w:rsidRPr="003B76CD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d</w:t>
      </w:r>
      <w:r w:rsidRPr="003B76CD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орбитали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. Электронные конфигурации и электронно-графические формулы атомов. Физический смысл порядкового номера, номера периода и группы элемента. Строение электронных оболочек атомов первых 20 химических элементов Периодической системы Д. И. Менделеева: </w:t>
      </w:r>
      <w:r w:rsidRPr="003B76C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распределение электронов по энергетическим уровням, подуровням и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орбиталям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>. Физический смысл Периодического закона.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Закономерности изменения радиуса атомов химических элементов, металлических и неметаллических свойств по группам и периодам. Изменение кислотно-основных свойств соединений химических элементов в периодах и группах. Характеристика химического элемента по его положению в Периодической системе Д. И. Менделеева.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Значение Периодического закона и Периодической системы химических элементов для развития науки и практики. Д. И. Менделеев – ученый и гражданин.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химических элементов. Химическая связь. Виды химической связи: ковалентная полярная связь, ковалентная неполярная связь, ионная связь. Механизмы образования ковалентной и ионной связи. Электронные и структурные формулы веществ. Катионы и анионы.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Кристаллические и аморфные вещества. Типы кристаллических решеток: ионная, атомная, молекулярная и их характеристики.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Степень окисления. Определение степеней окисления атомов в бинарных соединениях. Окислительно-восстановительные реакции. Процессы окисления и восстановления. Окислители и восстановители. Составление уравнений простых окислительно-восстановительных реакций и расстановка в них коэффициентов методом электронного баланса.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Экспериментальное изучение веществ и явлений: 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ознакомление с образцами металлов и неметаллов; 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моделирование строения молекул при помощи рисунков, моделей, электронных и структурных формул; 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проведение опытов, иллюстрирующих примеры окислительно-восстановительных реакций (горение, реакции разложения, соединения).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3B76CD">
        <w:rPr>
          <w:rFonts w:ascii="Times New Roman" w:hAnsi="Times New Roman"/>
          <w:b/>
          <w:color w:val="000000"/>
          <w:sz w:val="28"/>
          <w:lang w:val="ru-RU"/>
        </w:rPr>
        <w:t>Межпредметные</w:t>
      </w:r>
      <w:proofErr w:type="spellEnd"/>
      <w:r w:rsidRPr="003B76CD">
        <w:rPr>
          <w:rFonts w:ascii="Times New Roman" w:hAnsi="Times New Roman"/>
          <w:b/>
          <w:color w:val="000000"/>
          <w:sz w:val="28"/>
          <w:lang w:val="ru-RU"/>
        </w:rPr>
        <w:t xml:space="preserve"> связи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Реализация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связей при изучении химии в 8 классе осуществляется через использование как общих </w:t>
      </w:r>
      <w:proofErr w:type="spellStart"/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>естественно-научных</w:t>
      </w:r>
      <w:proofErr w:type="spellEnd"/>
      <w:proofErr w:type="gram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понятий, так и понятий, принятых в отдельных естественных науках.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 xml:space="preserve">Общие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естественно-научные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понятия: явление (процесс), научный факт, гипотеза, теория, закон, анализ, синтез, классификация, периодичность, наблюдение, эксперимент, моделирование, измерение, модель.</w:t>
      </w:r>
      <w:proofErr w:type="gramEnd"/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 xml:space="preserve">Физика: явления природы, физические явления, вещество, тело, физические величины, единицы измерения, объём, масса, агрегатные состояние вещества, атом, электрон, протон, нейтрон, ион, молекула, </w:t>
      </w:r>
      <w:r w:rsidRPr="003B76CD">
        <w:rPr>
          <w:rFonts w:ascii="Times New Roman" w:hAnsi="Times New Roman"/>
          <w:color w:val="000000"/>
          <w:sz w:val="28"/>
          <w:lang w:val="ru-RU"/>
        </w:rPr>
        <w:lastRenderedPageBreak/>
        <w:t>строение газов, жидкостей и твердых (кристаллических) тел, электрический заряд, количество теплоты.</w:t>
      </w:r>
      <w:proofErr w:type="gramEnd"/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Биология: биосфера, фотосинтез, процессы обмена веществ.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>География: атмосфера, гидросфера, минералы, горные породы, полезные ископаемые, топливо, водные ресурсы.</w:t>
      </w:r>
      <w:proofErr w:type="gramEnd"/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Технология: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техносфера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>, производство, химические технологии, сырье, конструкционные материалы.</w:t>
      </w:r>
    </w:p>
    <w:p w:rsidR="00CE3ADE" w:rsidRPr="003B76CD" w:rsidRDefault="00CE3ADE">
      <w:pPr>
        <w:spacing w:after="0" w:line="264" w:lineRule="auto"/>
        <w:ind w:left="120"/>
        <w:jc w:val="both"/>
        <w:rPr>
          <w:lang w:val="ru-RU"/>
        </w:rPr>
      </w:pPr>
    </w:p>
    <w:p w:rsidR="00CE3ADE" w:rsidRPr="003B76CD" w:rsidRDefault="001B34F6">
      <w:pPr>
        <w:spacing w:after="0" w:line="264" w:lineRule="auto"/>
        <w:ind w:left="120"/>
        <w:jc w:val="both"/>
        <w:rPr>
          <w:lang w:val="ru-RU"/>
        </w:rPr>
      </w:pPr>
      <w:bookmarkStart w:id="8" w:name="block-12813349"/>
      <w:bookmarkEnd w:id="7"/>
      <w:r w:rsidRPr="003B76CD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ХИМИИ НА УРОВНЕ ОСНОВНОГО ОБЩЕГО ОБРАЗОВАНИЯ (УГЛУБЛЕННЫЙ УРОВЕНЬ)</w:t>
      </w:r>
    </w:p>
    <w:p w:rsidR="00CE3ADE" w:rsidRPr="003B76CD" w:rsidRDefault="00CE3ADE">
      <w:pPr>
        <w:spacing w:after="0" w:line="264" w:lineRule="auto"/>
        <w:ind w:left="120"/>
        <w:jc w:val="both"/>
        <w:rPr>
          <w:lang w:val="ru-RU"/>
        </w:rPr>
      </w:pPr>
    </w:p>
    <w:p w:rsidR="00CE3ADE" w:rsidRPr="003B76CD" w:rsidRDefault="001B34F6">
      <w:pPr>
        <w:spacing w:after="0" w:line="264" w:lineRule="auto"/>
        <w:ind w:left="120"/>
        <w:jc w:val="both"/>
        <w:rPr>
          <w:lang w:val="ru-RU"/>
        </w:rPr>
      </w:pPr>
      <w:r w:rsidRPr="003B76CD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CE3ADE" w:rsidRPr="003B76CD" w:rsidRDefault="00CE3ADE">
      <w:pPr>
        <w:spacing w:after="0" w:line="264" w:lineRule="auto"/>
        <w:ind w:left="120"/>
        <w:jc w:val="both"/>
        <w:rPr>
          <w:lang w:val="ru-RU"/>
        </w:rPr>
      </w:pP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образовательной организации в соответствии с традиционными российскими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социокультурными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и духовно-нравственными ценностями, принятыми в обществе правилами и нормами поведения и способствуют процессам самопознания, саморазвития и социализации </w:t>
      </w: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3B76CD">
        <w:rPr>
          <w:rFonts w:ascii="Times New Roman" w:hAnsi="Times New Roman"/>
          <w:color w:val="000000"/>
          <w:sz w:val="28"/>
          <w:lang w:val="ru-RU"/>
        </w:rPr>
        <w:t>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ее основе, в том числе в части: 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проявление ценностного отношения к отечественному культурному, научному и историческому наследию, понимание значения химической науки и технологии в жизни современного общества, в развитии экономики России и своего региона;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b/>
          <w:color w:val="000000"/>
          <w:sz w:val="28"/>
          <w:lang w:val="ru-RU"/>
        </w:rPr>
        <w:t>2) гражданского воспитания: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представление о социальных нормах и правилах межличностных отношений в коллективе, проявление коммуникативной культуры в разнообразной совместной деятельности; 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стремление к взаимопониманию и взаимопомощи в процессе учебной и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внеучебной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деятельности; 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готовность оценивать свое поведение и поступки своих товарищей с позиции нравственных и правовых норм с учетом осознания последствий поступков;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b/>
          <w:color w:val="000000"/>
          <w:sz w:val="28"/>
          <w:lang w:val="ru-RU"/>
        </w:rPr>
        <w:t>3) формирования ценности научного познания: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мировоззренческие представления о веществе и химической реакции, соответствующие современному уровню развития науки и необходимые для понимания сущности научной картины мира; 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осознание ценности научного познания для развития каждого человека и производительных сил общества в целом, роли и места науки «Химия» в системе научных представлений о закономерностях развития природы, взаимосвязях человека с природной и технологической средой;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познавательная мотивация и интерес к обучению, готовность и способность к саморазвитию и самообразованию, к исследовательской деятельности, к осознанному выбору направления и уровня дальнейшего обучения;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b/>
          <w:color w:val="000000"/>
          <w:sz w:val="28"/>
          <w:lang w:val="ru-RU"/>
        </w:rPr>
        <w:t>4) воспитания культуры здоровья: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ответственного отношения к своему здоровью, установка на здоровый образ жизни, осознание последствий и неприятие вредных привычек (употребления алкоголя, наркотиков, курения), необходимости соблюдения правил безопасности при обращении с химическими веществами в учебных и жизненных ситуациях;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b/>
          <w:color w:val="000000"/>
          <w:sz w:val="28"/>
          <w:lang w:val="ru-RU"/>
        </w:rPr>
        <w:t>5) трудового воспитания: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формирование ценностного отношения к трудовой деятельности как естественной потребности человека и к исследовательской деятельности как высоко востребованной в современном обществе;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развитие интереса к профессиям, связанным с химией, в том числе к профессиям научной сферы, осознание возможности самореализации в этой сфере;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b/>
          <w:color w:val="000000"/>
          <w:sz w:val="28"/>
          <w:lang w:val="ru-RU"/>
        </w:rPr>
        <w:t>6) экологического воспитания: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осознание необходимости отношения к природе как источнику жизни на Земле, основе ее существования; 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культуры: приобретение опыта планирования поступков и оценки их возможных последствий для окружающей среды; осознание глобального характера экологических проблем и путей их решения; способность применять знания, получаемые при изучении химии, для решения задач, связанных с окружающей средой;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направленности.</w:t>
      </w:r>
    </w:p>
    <w:p w:rsidR="00CE3ADE" w:rsidRPr="003B76CD" w:rsidRDefault="00CE3ADE">
      <w:pPr>
        <w:spacing w:after="0" w:line="264" w:lineRule="auto"/>
        <w:ind w:left="120"/>
        <w:jc w:val="both"/>
        <w:rPr>
          <w:lang w:val="ru-RU"/>
        </w:rPr>
      </w:pPr>
    </w:p>
    <w:p w:rsidR="00CE3ADE" w:rsidRPr="003B76CD" w:rsidRDefault="001B34F6">
      <w:pPr>
        <w:spacing w:after="0" w:line="264" w:lineRule="auto"/>
        <w:ind w:left="120"/>
        <w:jc w:val="both"/>
        <w:rPr>
          <w:lang w:val="ru-RU"/>
        </w:rPr>
      </w:pPr>
      <w:r w:rsidRPr="003B76C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E3ADE" w:rsidRPr="003B76CD" w:rsidRDefault="00CE3ADE">
      <w:pPr>
        <w:spacing w:after="0" w:line="264" w:lineRule="auto"/>
        <w:ind w:left="120"/>
        <w:jc w:val="both"/>
        <w:rPr>
          <w:lang w:val="ru-RU"/>
        </w:rPr>
      </w:pP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lastRenderedPageBreak/>
        <w:t>Метапредметные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результаты </w:t>
      </w: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3B76CD">
        <w:rPr>
          <w:rFonts w:ascii="Times New Roman" w:hAnsi="Times New Roman"/>
          <w:color w:val="000000"/>
          <w:sz w:val="28"/>
          <w:lang w:val="ru-RU"/>
        </w:rPr>
        <w:t>, освоивших программу по химии основного общего образования, включают: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>усвоение междисциплинарных (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>) понятий, отражающих материальное единство мира и процесс познания (вещество, свойство, энергия, явление, научный факт, закономерность, гипотеза, закон, теория, наблюдение, измерение, исследование, эксперимент и другие);</w:t>
      </w:r>
      <w:proofErr w:type="gramEnd"/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овладение универсальными учебными действиями (познавательными, коммуникативными, регулятивными),</w:t>
      </w:r>
      <w:r w:rsidRPr="003B76C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3B76CD">
        <w:rPr>
          <w:rFonts w:ascii="Times New Roman" w:hAnsi="Times New Roman"/>
          <w:color w:val="000000"/>
          <w:sz w:val="28"/>
          <w:lang w:val="ru-RU"/>
        </w:rPr>
        <w:t>важными для повышения эффективности освоения содержания учебного предмета, формирования компетенций, а</w:t>
      </w:r>
      <w:r w:rsidRPr="003B76C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3B76CD">
        <w:rPr>
          <w:rFonts w:ascii="Times New Roman" w:hAnsi="Times New Roman"/>
          <w:color w:val="000000"/>
          <w:sz w:val="28"/>
          <w:lang w:val="ru-RU"/>
        </w:rPr>
        <w:t>также проектно-исследовательской деятельности обучающихся</w:t>
      </w:r>
      <w:r w:rsidRPr="003B76C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3B76CD">
        <w:rPr>
          <w:rFonts w:ascii="Times New Roman" w:hAnsi="Times New Roman"/>
          <w:color w:val="000000"/>
          <w:sz w:val="28"/>
          <w:lang w:val="ru-RU"/>
        </w:rPr>
        <w:t>в курсе химии;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способность их использовать в учебной, познавательной и социальной практике.</w:t>
      </w:r>
    </w:p>
    <w:p w:rsidR="00CE3ADE" w:rsidRPr="003B76CD" w:rsidRDefault="00CE3ADE">
      <w:pPr>
        <w:spacing w:after="0" w:line="264" w:lineRule="auto"/>
        <w:ind w:left="120"/>
        <w:jc w:val="both"/>
        <w:rPr>
          <w:lang w:val="ru-RU"/>
        </w:rPr>
      </w:pPr>
    </w:p>
    <w:p w:rsidR="00CE3ADE" w:rsidRPr="003B76CD" w:rsidRDefault="001B34F6">
      <w:pPr>
        <w:spacing w:after="0" w:line="264" w:lineRule="auto"/>
        <w:ind w:left="120"/>
        <w:jc w:val="both"/>
        <w:rPr>
          <w:lang w:val="ru-RU"/>
        </w:rPr>
      </w:pPr>
      <w:r w:rsidRPr="003B76CD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CE3ADE" w:rsidRPr="003B76CD" w:rsidRDefault="00CE3ADE">
      <w:pPr>
        <w:spacing w:after="0" w:line="264" w:lineRule="auto"/>
        <w:ind w:left="120"/>
        <w:jc w:val="both"/>
        <w:rPr>
          <w:lang w:val="ru-RU"/>
        </w:rPr>
      </w:pPr>
    </w:p>
    <w:p w:rsidR="00CE3ADE" w:rsidRPr="003B76CD" w:rsidRDefault="001B34F6">
      <w:pPr>
        <w:spacing w:after="0" w:line="264" w:lineRule="auto"/>
        <w:ind w:left="120"/>
        <w:jc w:val="both"/>
        <w:rPr>
          <w:lang w:val="ru-RU"/>
        </w:rPr>
      </w:pPr>
      <w:r w:rsidRPr="003B76CD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умения использовать приемы логического мышления при освоении знаний: раскрывать смысл химических понятий (выделять их существенные признаки, устанавливать взаимосвязь с другими понятиями); анализировать, сравнивать, обобщать, выбирать основания для классификации и систематизации химических веществ и химических реакций; устанавливать причинно-следственные связи между объектами изучения; строить </w:t>
      </w: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>логические рассуждения</w:t>
      </w:r>
      <w:proofErr w:type="gram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(индуктивные, дедуктивные, по аналогии); предлагать критерии и выявлять общие закономерности и противоречия в изучаемых процессах и явлениях; проводить выводы и заключения; умения применять в процессе познания понятия (предметные и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>), символические (знаковые) модели, используемые в химии, преобразовывать модельные представления – химический знак (символ элемента), химическая формула и уравнение химической реакции – при решении учебных задач; с учетом этих модельных представлений характеризовать изучаемые химические вещества и химические реакции.</w:t>
      </w:r>
    </w:p>
    <w:p w:rsidR="00CE3ADE" w:rsidRPr="003B76CD" w:rsidRDefault="001B34F6">
      <w:pPr>
        <w:spacing w:after="0" w:line="264" w:lineRule="auto"/>
        <w:ind w:left="120"/>
        <w:jc w:val="both"/>
        <w:rPr>
          <w:lang w:val="ru-RU"/>
        </w:rPr>
      </w:pPr>
      <w:r w:rsidRPr="003B76CD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 (методы научного познания веществ и явлений):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>умения применять методы научного познания веществ и явлений на эмпирическом и теоретическом уровнях в учебной познавательной и проектно-исследовательской деятельности;</w:t>
      </w:r>
      <w:proofErr w:type="gramEnd"/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умения использовать поставленные вопросы в качестве инструмента познания и самостоятельно ставить вопросы; анализировать факты, выявлять и формулировать проблему, определять цель и задачи, соответствующие </w:t>
      </w:r>
      <w:r w:rsidRPr="003B76CD">
        <w:rPr>
          <w:rFonts w:ascii="Times New Roman" w:hAnsi="Times New Roman"/>
          <w:color w:val="000000"/>
          <w:sz w:val="28"/>
          <w:lang w:val="ru-RU"/>
        </w:rPr>
        <w:lastRenderedPageBreak/>
        <w:t>решению проблемы; предлагать описательную или объяснительную гипотезу и осуществлять ее проверку; умения проводить измерения необходимых параметров, вычисления, моделирование, наблюдения и эксперименты (реальные и мысленные), самостоятельно прогнозировать результаты, формулировать обобщения и выводы по результатам проведенного опыта, исследования, составлять отчет о проделанной работе;</w:t>
      </w:r>
    </w:p>
    <w:p w:rsidR="00CE3ADE" w:rsidRPr="003B76CD" w:rsidRDefault="001B34F6">
      <w:pPr>
        <w:spacing w:after="0" w:line="264" w:lineRule="auto"/>
        <w:ind w:left="120"/>
        <w:jc w:val="both"/>
        <w:rPr>
          <w:lang w:val="ru-RU"/>
        </w:rPr>
      </w:pPr>
      <w:r w:rsidRPr="003B76CD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>умения ориентироваться в различных источниках информации (научно-популярная литература химического содержания, справочные пособия, ресурсы Интернета); анализировать информацию и критически оценивать ее достоверность и непротиворечивость, отбирать и интерпретировать информацию, значимую для решения учебной задачи; умения применять различные методы и формулировать запросы при поиске и отборе информации, необходимой для выполнения учебных задач; использовать информационно коммуникативные технологии и различные поисковые системы;</w:t>
      </w:r>
      <w:proofErr w:type="gram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самостоятельно выбирать оптимальную форму представления информации (схемы, графики, диаграммы, таблицы, рисунки и другие формы); умения использовать научный язык в качестве средства работы с химической информацией; применять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межпредметные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(физические и математические) знаки и символы, формулы, аббревиатуры, номенклатуру, использовать и преобразовывать знаково-символические средства наглядности.</w:t>
      </w:r>
    </w:p>
    <w:p w:rsidR="00CE3ADE" w:rsidRPr="003B76CD" w:rsidRDefault="00CE3ADE">
      <w:pPr>
        <w:spacing w:after="0" w:line="264" w:lineRule="auto"/>
        <w:ind w:left="120"/>
        <w:jc w:val="both"/>
        <w:rPr>
          <w:lang w:val="ru-RU"/>
        </w:rPr>
      </w:pPr>
    </w:p>
    <w:p w:rsidR="00CE3ADE" w:rsidRPr="003B76CD" w:rsidRDefault="001B34F6">
      <w:pPr>
        <w:spacing w:after="0" w:line="264" w:lineRule="auto"/>
        <w:ind w:left="120"/>
        <w:jc w:val="both"/>
        <w:rPr>
          <w:lang w:val="ru-RU"/>
        </w:rPr>
      </w:pPr>
      <w:r w:rsidRPr="003B76CD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CE3ADE" w:rsidRPr="003B76CD" w:rsidRDefault="00CE3ADE">
      <w:pPr>
        <w:spacing w:after="0" w:line="264" w:lineRule="auto"/>
        <w:ind w:left="120"/>
        <w:jc w:val="both"/>
        <w:rPr>
          <w:lang w:val="ru-RU"/>
        </w:rPr>
      </w:pP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1) умения общения (письменной и устной коммуникации):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представлять полученные результаты познавательной деятельности в устных и письменных текстах; публично выступать с презентацией результатов выполнения химического эксперимента (исследовательской лабораторной или практической работы, учебного проекта); в ходе диалога и (или) дискуссии задавать вопросы по обсуждаемой теме и высказывать идеи, формулировать свои предложения относительно выполнения предложенной задачи.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2) умения учебного сотрудничества (групповая коммуникация):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 xml:space="preserve">участвовать в групповых формах работы: планировать организацию совместной работы, определять свою роль, распределять задачи между членами группы; выполнять свою часть работы, координировать свои действия с действиями других членов команды, определять критерии по оценке качества выполненной работы; решать возникающие проблемы на основе учета общих интересов и согласования позиций, участвовать в </w:t>
      </w:r>
      <w:r w:rsidRPr="003B76CD">
        <w:rPr>
          <w:rFonts w:ascii="Times New Roman" w:hAnsi="Times New Roman"/>
          <w:color w:val="000000"/>
          <w:sz w:val="28"/>
          <w:lang w:val="ru-RU"/>
        </w:rPr>
        <w:lastRenderedPageBreak/>
        <w:t>обсуждении, обмене мнениями, «мозговом штурме» и других формах взаимодействия.</w:t>
      </w:r>
      <w:proofErr w:type="gramEnd"/>
    </w:p>
    <w:p w:rsidR="00CE3ADE" w:rsidRPr="003B76CD" w:rsidRDefault="00CE3ADE">
      <w:pPr>
        <w:spacing w:after="0" w:line="264" w:lineRule="auto"/>
        <w:ind w:left="120"/>
        <w:jc w:val="both"/>
        <w:rPr>
          <w:lang w:val="ru-RU"/>
        </w:rPr>
      </w:pPr>
    </w:p>
    <w:p w:rsidR="00CE3ADE" w:rsidRPr="003B76CD" w:rsidRDefault="001B34F6">
      <w:pPr>
        <w:spacing w:after="0" w:line="264" w:lineRule="auto"/>
        <w:ind w:left="120"/>
        <w:jc w:val="both"/>
        <w:rPr>
          <w:lang w:val="ru-RU"/>
        </w:rPr>
      </w:pPr>
      <w:r w:rsidRPr="003B76CD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CE3ADE" w:rsidRPr="003B76CD" w:rsidRDefault="00CE3ADE">
      <w:pPr>
        <w:spacing w:after="0" w:line="264" w:lineRule="auto"/>
        <w:ind w:left="120"/>
        <w:jc w:val="both"/>
        <w:rPr>
          <w:lang w:val="ru-RU"/>
        </w:rPr>
      </w:pP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Овладение универсальными учебными регулятивными действиями включает развитие самоорганизации, самоконтроля,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самокоррекции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, в том числе: 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>умения решать учебные и исследовательские задачи: самостоятельно выбирать способ решения учебной задачи (сравнивать несколько вариантов решения, выбирать наиболее подходящий с учетом самостоятельно выделенных критериев), планировать свою работу при решении учебной или исследовательской задачи; на основе полученных результатов формулировать обобщения и выводы, прогнозировать возможное развитие процессов; анализировать результаты: соотносить свои действия с планируемыми результатами, осуществлять самоконтроль деятельности;</w:t>
      </w:r>
      <w:proofErr w:type="gram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корректировать свою деятельность на основе самоанализа и самооценки.</w:t>
      </w:r>
    </w:p>
    <w:p w:rsidR="00CE3ADE" w:rsidRPr="003B76CD" w:rsidRDefault="00CE3ADE">
      <w:pPr>
        <w:spacing w:after="0" w:line="264" w:lineRule="auto"/>
        <w:ind w:left="120"/>
        <w:jc w:val="both"/>
        <w:rPr>
          <w:lang w:val="ru-RU"/>
        </w:rPr>
      </w:pPr>
    </w:p>
    <w:p w:rsidR="00CE3ADE" w:rsidRPr="003B76CD" w:rsidRDefault="001B34F6">
      <w:pPr>
        <w:spacing w:after="0" w:line="264" w:lineRule="auto"/>
        <w:ind w:left="120"/>
        <w:jc w:val="both"/>
        <w:rPr>
          <w:lang w:val="ru-RU"/>
        </w:rPr>
      </w:pPr>
      <w:r w:rsidRPr="003B76C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CE3ADE" w:rsidRPr="003B76CD" w:rsidRDefault="00CE3ADE">
      <w:pPr>
        <w:spacing w:after="0" w:line="264" w:lineRule="auto"/>
        <w:ind w:left="120"/>
        <w:jc w:val="both"/>
        <w:rPr>
          <w:lang w:val="ru-RU"/>
        </w:rPr>
      </w:pP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программы по химии основного общего образования на углубленном уровне имеют общее содержательное ядро с предметными результатами базового уровня, согласованы между собой, что позволяет реализовывать углубленное изучение как в рамках отдельных классов, так и в рамках реализации индивидуальных образовательных траекторий, в том числе используя сетевое взаимодействие организации. По завершении реализации программы углубленного уровня обучающиеся смогут детальнее освоить материал, овладеть расширенным кругом понятий и методов, решать задачи более высокого уровня сложности.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Предметные результаты включают: освоение обучающимися научных знаний, умений и способов действий, специфических для предметной области «Химия»; основы научного мышления; виды деятельности по получению нового знания, его интерпретации, преобразованию и применению в различных учебных и реальных жизненных условиях; обеспечивают возможность успешного обучения на следующем уровне образования. </w:t>
      </w:r>
    </w:p>
    <w:p w:rsidR="00CE3ADE" w:rsidRPr="003B76CD" w:rsidRDefault="00CE3ADE">
      <w:pPr>
        <w:spacing w:after="0" w:line="264" w:lineRule="auto"/>
        <w:ind w:left="120"/>
        <w:jc w:val="both"/>
        <w:rPr>
          <w:lang w:val="ru-RU"/>
        </w:rPr>
      </w:pPr>
    </w:p>
    <w:p w:rsidR="00CE3ADE" w:rsidRPr="003B76CD" w:rsidRDefault="001B34F6">
      <w:pPr>
        <w:spacing w:after="0" w:line="264" w:lineRule="auto"/>
        <w:ind w:left="12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B76CD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3B76CD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предметные результаты изучения химии на </w:t>
      </w: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>углубленным</w:t>
      </w:r>
      <w:proofErr w:type="gram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уровне:</w:t>
      </w:r>
    </w:p>
    <w:p w:rsidR="00CE3ADE" w:rsidRPr="003B76CD" w:rsidRDefault="00CE3ADE">
      <w:pPr>
        <w:spacing w:after="0" w:line="264" w:lineRule="auto"/>
        <w:ind w:left="120"/>
        <w:jc w:val="both"/>
        <w:rPr>
          <w:lang w:val="ru-RU"/>
        </w:rPr>
      </w:pP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 xml:space="preserve">раскрывать смысл основных химических понятий: атом, молекула, химический элемент, металл, неметалл, аллотропия, простое вещество, сложное вещество, смесь (однородная и неоднородная), валентность, относительная атомная и молекулярная масса, количество вещества, моль, молярная масса, массовая доля химического элемента в соединении, молярный объём, относительная плотность газов, оксид, кислота, основание, соль,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амфотерный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оксид,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амфотерный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гидроксид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>, химическая реакция, классификация реакций: реакции соединения, реакции разложения, реакции замещения</w:t>
      </w:r>
      <w:proofErr w:type="gramEnd"/>
      <w:r w:rsidRPr="003B76CD">
        <w:rPr>
          <w:rFonts w:ascii="Times New Roman" w:hAnsi="Times New Roman"/>
          <w:color w:val="000000"/>
          <w:sz w:val="28"/>
          <w:lang w:val="ru-RU"/>
        </w:rPr>
        <w:t>, реакции обмена, экз</w:t>
      </w: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и эндотермические реакции; тепловой эффект реакции; ядро атома, электронный слой атома, атомная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орбиталь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, радиус атома, химическая связь, полярная и неполярная ковалентная связь, ионная связь, ион, катион, анион, раствор, массовая доля вещества (процентная концентрация) в растворе, молярная концентрация вещества в растворе;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>, степень окисления, окислители и восстановители, окисление и восстановление, окислительно-восстановительные реакции, метод электронного баланса;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использовать химическую символику для составления формул веществ и уравнений химических реакций;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определять валентность атомов элементов в бинарных соединениях, степень окисления элементов в бинарных соединениях, принадлежность веществ к определенному классу соединений по формулам, виды химической связи (ковалентной и ионной) в неорганических соединениях;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раскрывать смысл законов сохранения массы веществ, постоянства состава, Периодического закона Д. И. Менделеева, атомно-молекулярной теории, закона Авогадро и его следствий, представлений о научных методах познания, в том числе экспериментальных и теоретических методах исследования веществ и изучения химических реакций;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демонстрировать понимание периодической зависимости свойств химических элементов от их положения в Периодической системе: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Б-группа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)», «малые периоды» и «большие периоды»; 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соотносить обозначения, которые имеются в таблице «Периодическая система химических элементов Д. И. Менделеева», с числовыми характеристиками строения атомов химических элементов (состав и заряд ядра, общее число электронов и распределение их по электронным слоям); 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объяснять связь положения элемента в Периодической системе с распределением электронов по энергетическим уровням, подуровням и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орбиталям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атомов первых четырех периодов;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эффекту);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характеризовать (описывать) физические и химические свойства простых и сложных веществ: кислорода, водорода, воды, общие химические свойства оксидов, кислот, оснований и солей, генетическую связь между ними, подтверждая примерами молекулярных уравнений соответствующих химических реакций;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описывать роль кислорода, водорода и воды в природных процессах, в живых организмах, их применение в различных отраслях промышленности, возможное использование в современных технологиях;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объяснять и прогнозировать свойства веществ в зависимости от их состава и строения, возможности протекания химических превращений в различных условиях;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вычислять относительную молекулярную и молярную массы веществ, молярную массу смеси, мольную долю химического элемента в соединении, массовую долю химического элемента по формуле соединения, находить простейшую формулу вещества по массовым или мольным долям элементов, массовую долю вещества в растворе, молярную концентрацию вещества в растворе, проводить расчеты по уравнениям химической реакции;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 xml:space="preserve">применять основные операции мыслительной деятельности – анализ и синтез, сравнение, обобщение, систематизацию, классификацию, выявление причинно-следственных связей – для изучения свойств веществ и химических реакций,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естественно-научные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методы познания – наблюдение, измерение, моделирование, эксперимент (реальный и мысленный) – для освоения учебного содержания;</w:t>
      </w:r>
      <w:proofErr w:type="gramEnd"/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раскрывать сущность процессов окисления и восстановления, составлять уравнения простых окислительно-восстановительных реакций (методом электронного баланса);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устанавливать связи между реально наблюдаемыми химическими явлениями и процессами, происходящими в макро- и микромире, объяснять причины многообразия веществ, соотносить химические знания со знаниями других учебных предметов;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безопасной работы в лаборатории при использовании химической посуды и оборудования, а также правила обращения с веществами в соответствии с инструкциями выполнения </w:t>
      </w:r>
      <w:r w:rsidRPr="003B76CD">
        <w:rPr>
          <w:rFonts w:ascii="Times New Roman" w:hAnsi="Times New Roman"/>
          <w:color w:val="000000"/>
          <w:sz w:val="28"/>
          <w:lang w:val="ru-RU"/>
        </w:rPr>
        <w:lastRenderedPageBreak/>
        <w:t>лабораторных опытов и практических работ по получению и собиранию газообразных веществ (водорода и кислорода), приготовлению растворов с определенной массовой долей растворенного вещества, решению экспериментальных задач по теме «Основные классы неорганических соединений»;</w:t>
      </w:r>
      <w:proofErr w:type="gramEnd"/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демонстрировать владение основами химической грамотности, включающей умения безопасного обращения с веществами, используемыми в повседневной жизни, а также знание правил поведения в целях сбережения здоровья и окружающей среды.</w:t>
      </w:r>
    </w:p>
    <w:p w:rsidR="00CE3ADE" w:rsidRPr="003B76CD" w:rsidRDefault="00CE3ADE">
      <w:pPr>
        <w:spacing w:after="0" w:line="264" w:lineRule="auto"/>
        <w:ind w:left="120"/>
        <w:jc w:val="both"/>
        <w:rPr>
          <w:lang w:val="ru-RU"/>
        </w:rPr>
      </w:pPr>
    </w:p>
    <w:p w:rsidR="00CE3ADE" w:rsidRPr="003B76CD" w:rsidRDefault="001B34F6">
      <w:pPr>
        <w:spacing w:after="0" w:line="264" w:lineRule="auto"/>
        <w:ind w:left="12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B76CD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3B76CD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предметные результаты изучения химии на </w:t>
      </w: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>углубленным</w:t>
      </w:r>
      <w:proofErr w:type="gram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уровне:</w:t>
      </w:r>
    </w:p>
    <w:p w:rsidR="00CE3ADE" w:rsidRPr="003B76CD" w:rsidRDefault="00CE3ADE">
      <w:pPr>
        <w:spacing w:after="0" w:line="264" w:lineRule="auto"/>
        <w:ind w:left="120"/>
        <w:jc w:val="both"/>
        <w:rPr>
          <w:lang w:val="ru-RU"/>
        </w:rPr>
      </w:pP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 xml:space="preserve">раскрывать смысл основных химических понятий: химический элемент, атом, молекула, ион, катион, анион,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, степень окисления, химическая реакция, тепловой эффект реакции, моль, молярный объём, раствор; </w:t>
      </w:r>
      <w:proofErr w:type="gramEnd"/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 xml:space="preserve">электролиты,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неэлектролиты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>, электролитическая диссоциация, реакции ионного обмена, гидролиз солей, обратимые и необратимые реакции, окислительно-восстановительные реакции, окислитель, восстановитель, окисление и восстановление, электролиз, аллотропия, амфотерность, химическая связь (ковалентная, ионная, металлическая), межмолекулярные взаимодействия (водородная связь, силы Ван-дер-Ваальса), комплексные соединения, кристаллические решетки (примитивная кубическая, объёмно-центрированная кубическая, гранецентрированная кубическая, гексагональная плотноупакованная), коррозия металлов, сплавы;</w:t>
      </w:r>
      <w:proofErr w:type="gram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скорость химической реакции, катализ, химическое равновесие, элементы химической термодинамики как одной из теоретических основ химии; ПДК;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использовать химическую символику для составления формул веществ и уравнений химических реакций;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определять валентность и степень окисления химических элементов в соединениях различного состава, принадлежность веществ к определенному классу соединений по формулам, виды химической связи (ковалентной, ионной, металлической) в неорганических соединениях, заряд иона по химической формуле, характер среды в водных растворах неорганических соединений, тип кристаллической решетки конкретного вещества;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lastRenderedPageBreak/>
        <w:t>раскрывать смысл Периодического закона Д. И. Менделеева и демонстрировать его понимание: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описывать и характеризовать табличную форму Периодической системы химических элементов: различать понятия «А-группа» и «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Б-группа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», «малые периоды» и «большие периоды»; 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объяснять связь положения элемента в Периодической системе с распределением электронов по энергетическим уровням, подуровням и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орбиталям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атомов первых четырех периодов; 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выделять общие закономерности в изменении свойств элементов и их соединений (кислотно-основных и окислительно-восстановительных свойств оксидов и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гидроксидов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>) в пределах малых периодов и главных подгрупп с учетом строения их атомов;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раскрывать смысл теории электролитической диссоциации, закона Гесса и его следствий, закона действующих масс, закономерностей изменения скорости химической реакции, направления смещения химического равновесия в зависимости от различных факторов;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эффекту, по агрегатному состоянию реагентов, по изменению степеней окисления химических элементов, по обратимости, по участию катализатора);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характеризовать (описывать) общие химические свойства веществ различных классов неорганических соединений, подтверждая это описание примерами молекулярных и ионных уравнений соответствующих химических реакций;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составлять уравнения: электролитической диссоциации кислот, щелочей и солей; полные и сокращенные уравнения реакций ионного обмена; реакций, подтверждающих существование генетической связи между веществами различных классов; 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 xml:space="preserve">раскрывать сущность процессов гидролиза солей посредством составления кратких ионных и молекулярных уравнений реакций, сущность окислительно-восстановительных реакций посредством составления электронного баланса этих реакций; 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предсказывать характер среды в водных растворах солей;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 xml:space="preserve">характеризовать (описывать) физические и химические свойства простых веществ (кислород, озон, графит, алмаз, кремний, бор, азот, фосфор, сера, хлор, натрий, калий, магний, кальций, алюминий, железо, медь, цинк, серебро) и образованных ими сложных веществ, в том числе их водных растворов (аммиак,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хлороводород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>, сероводород, оксиды углерода (</w:t>
      </w:r>
      <w:r>
        <w:rPr>
          <w:rFonts w:ascii="Times New Roman" w:hAnsi="Times New Roman"/>
          <w:color w:val="000000"/>
          <w:sz w:val="28"/>
        </w:rPr>
        <w:t>II</w:t>
      </w:r>
      <w:r w:rsidRPr="003B76C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IV</w:t>
      </w:r>
      <w:r w:rsidRPr="003B76CD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3B76CD">
        <w:rPr>
          <w:rFonts w:ascii="Times New Roman" w:hAnsi="Times New Roman"/>
          <w:color w:val="000000"/>
          <w:sz w:val="28"/>
          <w:lang w:val="ru-RU"/>
        </w:rPr>
        <w:lastRenderedPageBreak/>
        <w:t>кремния (</w:t>
      </w:r>
      <w:r>
        <w:rPr>
          <w:rFonts w:ascii="Times New Roman" w:hAnsi="Times New Roman"/>
          <w:color w:val="000000"/>
          <w:sz w:val="28"/>
        </w:rPr>
        <w:t>IV</w:t>
      </w:r>
      <w:r w:rsidRPr="003B76CD">
        <w:rPr>
          <w:rFonts w:ascii="Times New Roman" w:hAnsi="Times New Roman"/>
          <w:color w:val="000000"/>
          <w:sz w:val="28"/>
          <w:lang w:val="ru-RU"/>
        </w:rPr>
        <w:t>), азота (</w:t>
      </w:r>
      <w:r>
        <w:rPr>
          <w:rFonts w:ascii="Times New Roman" w:hAnsi="Times New Roman"/>
          <w:color w:val="000000"/>
          <w:sz w:val="28"/>
        </w:rPr>
        <w:t>I</w:t>
      </w:r>
      <w:r w:rsidRPr="003B76C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II</w:t>
      </w:r>
      <w:r w:rsidRPr="003B76C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III</w:t>
      </w:r>
      <w:r w:rsidRPr="003B76C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IV</w:t>
      </w:r>
      <w:r w:rsidRPr="003B76C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V</w:t>
      </w:r>
      <w:r w:rsidRPr="003B76CD">
        <w:rPr>
          <w:rFonts w:ascii="Times New Roman" w:hAnsi="Times New Roman"/>
          <w:color w:val="000000"/>
          <w:sz w:val="28"/>
          <w:lang w:val="ru-RU"/>
        </w:rPr>
        <w:t>) и фосфора (</w:t>
      </w:r>
      <w:r>
        <w:rPr>
          <w:rFonts w:ascii="Times New Roman" w:hAnsi="Times New Roman"/>
          <w:color w:val="000000"/>
          <w:sz w:val="28"/>
        </w:rPr>
        <w:t>III</w:t>
      </w:r>
      <w:r w:rsidRPr="003B76C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V</w:t>
      </w:r>
      <w:r w:rsidRPr="003B76CD">
        <w:rPr>
          <w:rFonts w:ascii="Times New Roman" w:hAnsi="Times New Roman"/>
          <w:color w:val="000000"/>
          <w:sz w:val="28"/>
          <w:lang w:val="ru-RU"/>
        </w:rPr>
        <w:t>), серы (</w:t>
      </w:r>
      <w:r>
        <w:rPr>
          <w:rFonts w:ascii="Times New Roman" w:hAnsi="Times New Roman"/>
          <w:color w:val="000000"/>
          <w:sz w:val="28"/>
        </w:rPr>
        <w:t>IV</w:t>
      </w:r>
      <w:r w:rsidRPr="003B76C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VI</w:t>
      </w:r>
      <w:proofErr w:type="gram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), </w:t>
      </w: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 xml:space="preserve">сернистая, серная, азотная, фосфорная, угольная, кремниевая кислоты, оксиды и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гидроксиды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металлов </w:t>
      </w:r>
      <w:r>
        <w:rPr>
          <w:rFonts w:ascii="Times New Roman" w:hAnsi="Times New Roman"/>
          <w:color w:val="000000"/>
          <w:sz w:val="28"/>
        </w:rPr>
        <w:t>IA</w:t>
      </w:r>
      <w:r w:rsidRPr="003B76C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IIA</w:t>
      </w:r>
      <w:r w:rsidRPr="003B76CD">
        <w:rPr>
          <w:rFonts w:ascii="Times New Roman" w:hAnsi="Times New Roman"/>
          <w:color w:val="000000"/>
          <w:sz w:val="28"/>
          <w:lang w:val="ru-RU"/>
        </w:rPr>
        <w:t>-групп, алюминия, меди (</w:t>
      </w:r>
      <w:r>
        <w:rPr>
          <w:rFonts w:ascii="Times New Roman" w:hAnsi="Times New Roman"/>
          <w:color w:val="000000"/>
          <w:sz w:val="28"/>
        </w:rPr>
        <w:t>II</w:t>
      </w:r>
      <w:r w:rsidRPr="003B76CD">
        <w:rPr>
          <w:rFonts w:ascii="Times New Roman" w:hAnsi="Times New Roman"/>
          <w:color w:val="000000"/>
          <w:sz w:val="28"/>
          <w:lang w:val="ru-RU"/>
        </w:rPr>
        <w:t>), цинка, железа (</w:t>
      </w:r>
      <w:r>
        <w:rPr>
          <w:rFonts w:ascii="Times New Roman" w:hAnsi="Times New Roman"/>
          <w:color w:val="000000"/>
          <w:sz w:val="28"/>
        </w:rPr>
        <w:t>II</w:t>
      </w:r>
      <w:r w:rsidRPr="003B76CD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III</w:t>
      </w:r>
      <w:r w:rsidRPr="003B76CD">
        <w:rPr>
          <w:rFonts w:ascii="Times New Roman" w:hAnsi="Times New Roman"/>
          <w:color w:val="000000"/>
          <w:sz w:val="28"/>
          <w:lang w:val="ru-RU"/>
        </w:rPr>
        <w:t xml:space="preserve">)); </w:t>
      </w:r>
      <w:proofErr w:type="gramEnd"/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>пояснять состав, отдельные способы получения и свойства сложных веществ (кислородсодержащие кислоты хлора, азотистая, борная, уксусная кислоты и их соли, галогениды кремния (</w:t>
      </w:r>
      <w:r>
        <w:rPr>
          <w:rFonts w:ascii="Times New Roman" w:hAnsi="Times New Roman"/>
          <w:color w:val="000000"/>
          <w:sz w:val="28"/>
        </w:rPr>
        <w:t>IV</w:t>
      </w:r>
      <w:r w:rsidRPr="003B76CD">
        <w:rPr>
          <w:rFonts w:ascii="Times New Roman" w:hAnsi="Times New Roman"/>
          <w:color w:val="000000"/>
          <w:sz w:val="28"/>
          <w:lang w:val="ru-RU"/>
        </w:rPr>
        <w:t>) и фосфора (</w:t>
      </w:r>
      <w:r>
        <w:rPr>
          <w:rFonts w:ascii="Times New Roman" w:hAnsi="Times New Roman"/>
          <w:color w:val="000000"/>
          <w:sz w:val="28"/>
        </w:rPr>
        <w:t>III</w:t>
      </w:r>
      <w:r w:rsidRPr="003B76CD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V</w:t>
      </w:r>
      <w:r w:rsidRPr="003B76CD">
        <w:rPr>
          <w:rFonts w:ascii="Times New Roman" w:hAnsi="Times New Roman"/>
          <w:color w:val="000000"/>
          <w:sz w:val="28"/>
          <w:lang w:val="ru-RU"/>
        </w:rPr>
        <w:t xml:space="preserve">), оксид и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гидроксид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хрома (</w:t>
      </w:r>
      <w:r>
        <w:rPr>
          <w:rFonts w:ascii="Times New Roman" w:hAnsi="Times New Roman"/>
          <w:color w:val="000000"/>
          <w:sz w:val="28"/>
        </w:rPr>
        <w:t>III</w:t>
      </w:r>
      <w:r w:rsidRPr="003B76CD">
        <w:rPr>
          <w:rFonts w:ascii="Times New Roman" w:hAnsi="Times New Roman"/>
          <w:color w:val="000000"/>
          <w:sz w:val="28"/>
          <w:lang w:val="ru-RU"/>
        </w:rPr>
        <w:t>), перманганат калия;</w:t>
      </w:r>
      <w:proofErr w:type="gramEnd"/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описывать роль важнейших изучаемых веще</w:t>
      </w: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>ств в пр</w:t>
      </w:r>
      <w:proofErr w:type="gramEnd"/>
      <w:r w:rsidRPr="003B76CD">
        <w:rPr>
          <w:rFonts w:ascii="Times New Roman" w:hAnsi="Times New Roman"/>
          <w:color w:val="000000"/>
          <w:sz w:val="28"/>
          <w:lang w:val="ru-RU"/>
        </w:rPr>
        <w:t>иродных процессах, влияние на живые организмы, применение в различных отраслях экономики, использование для создания современных материалов и технологий;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проводить реакции, подтверждающие качественный состав различных веществ, распознавать опытным путем содержащиеся в водных растворах ионы: хлорид-, бромид-, иодид-, сульфат-, фосфат-, карбонат-, силикат-, сульфит-, сульфид-, нитра</w:t>
      </w: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>т-</w:t>
      </w:r>
      <w:proofErr w:type="gram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нитрит-ионы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гидроксид-ионы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>, катионы аммония, магния, кальция, алюминия, железа (2+) и железа (3+), меди (2+), цинка;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объяснять и прогнозировать свойства важнейших изучаемых веществ в зависимости от их состава и строения, применение веществ в зависимости от их свойств, возможность протекания химических превращений в различных условиях на основе рассмотренных элементов химической кинетики и термодинамики;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мольную долю химического элемента в соединении, молярную концентрацию вещества в растворе, находить простейшую формулу вещества по массовым или мольным долям элементов, проводить расчеты по уравнениям химических реакций с учетом недостатка одного из реагентов, практического выхода продукта, значения теплового эффекта реакции, определять</w:t>
      </w:r>
      <w:proofErr w:type="gram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состав смесей;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>соблюдать правила безопасной работы в лаборатории при использовании химической посуды и оборудования, а также правила обращения с веществами в соответствии с инструкциями выполнения лабораторных опытов и практических работ по получению и собиранию газообразных веществ (аммиака и углекислого газа) и решению экспериментальных задач по темам курса, представлять результаты эксперимента в форме выводов, доказательств, графиков, таблиц и выявлять эмпирические закономерности;</w:t>
      </w:r>
      <w:proofErr w:type="gramEnd"/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применять основные операции мыслительной деятельности (анализ и синтез, сравнение, обобщение, систематизацию, выявление причинно-следственных связей) при изучении свойств веществ и химических реакций, владеть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естественно-научными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методами познания (наблюдение, измерение, моделирование, эксперимент (реальный и мысленный);</w:t>
      </w:r>
      <w:proofErr w:type="gramEnd"/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применять правила безопасного обращения с веществами, используемыми в повседневной жизни, правила поведения в целях сбережения здоровья и окружающей природной среды, понимать вред (опасность) воздействия на живые организмы определенных веществ, пояснять на примерах способы уменьшения и предотвращения их вредного воздействия, значение жиров, белков, углеводов для организма человека;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использовать полученные представления о сферах профессиональной деятельности, связанных с наукой и современными технологиями, как основу для профессиональной ориентации и для осознанного выбора химии как профильного предмета при продолжении обучения на уровне среднего общего образования;</w:t>
      </w:r>
    </w:p>
    <w:p w:rsidR="00CE3ADE" w:rsidRPr="003B76CD" w:rsidRDefault="001B34F6">
      <w:pPr>
        <w:spacing w:after="0" w:line="264" w:lineRule="auto"/>
        <w:ind w:firstLine="600"/>
        <w:jc w:val="both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участвовать во внеурочной проектно-исследовательской деятельности химической и химико-экологической направленности, приобрести опыт проведения учебных исследований в условиях образовательных организаций, а также организаций (центров) дополнительного образования детей.</w:t>
      </w:r>
    </w:p>
    <w:p w:rsidR="00CE3ADE" w:rsidRPr="003B76CD" w:rsidRDefault="00CE3ADE">
      <w:pPr>
        <w:rPr>
          <w:lang w:val="ru-RU"/>
        </w:rPr>
        <w:sectPr w:rsidR="00CE3ADE" w:rsidRPr="003B76CD">
          <w:pgSz w:w="11906" w:h="16383"/>
          <w:pgMar w:top="1134" w:right="850" w:bottom="1134" w:left="1701" w:header="720" w:footer="720" w:gutter="0"/>
          <w:cols w:space="720"/>
        </w:sectPr>
      </w:pPr>
    </w:p>
    <w:p w:rsidR="00CE3ADE" w:rsidRDefault="001B34F6">
      <w:pPr>
        <w:spacing w:after="0"/>
        <w:ind w:left="120"/>
      </w:pPr>
      <w:bookmarkStart w:id="9" w:name="block-12813350"/>
      <w:bookmarkEnd w:id="8"/>
      <w:r w:rsidRPr="003B76C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E3ADE" w:rsidRDefault="001B34F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86"/>
        <w:gridCol w:w="3583"/>
        <w:gridCol w:w="1610"/>
        <w:gridCol w:w="2374"/>
        <w:gridCol w:w="2462"/>
        <w:gridCol w:w="3125"/>
      </w:tblGrid>
      <w:tr w:rsidR="00CE3ADE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E3ADE" w:rsidRDefault="00CE3ADE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3ADE" w:rsidRDefault="00CE3AD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3ADE" w:rsidRDefault="00CE3ADE">
            <w:pPr>
              <w:spacing w:after="0"/>
              <w:ind w:left="135"/>
            </w:pPr>
          </w:p>
        </w:tc>
      </w:tr>
      <w:tr w:rsidR="00CE3AD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3ADE" w:rsidRDefault="00CE3AD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3ADE" w:rsidRDefault="00CE3ADE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3ADE" w:rsidRDefault="00CE3ADE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3ADE" w:rsidRDefault="00CE3ADE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E3ADE" w:rsidRDefault="00CE3AD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3ADE" w:rsidRDefault="00CE3ADE"/>
        </w:tc>
      </w:tr>
      <w:tr w:rsidR="00CE3AD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Первоначальные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понятия</w:t>
            </w:r>
            <w:proofErr w:type="spellEnd"/>
          </w:p>
        </w:tc>
      </w:tr>
      <w:tr w:rsidR="00CE3AD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3ADE" w:rsidRPr="003B76CD" w:rsidRDefault="001B34F6">
            <w:pPr>
              <w:spacing w:after="0"/>
              <w:ind w:left="135"/>
              <w:rPr>
                <w:lang w:val="ru-RU"/>
              </w:rPr>
            </w:pPr>
            <w:r w:rsidRPr="003B76CD">
              <w:rPr>
                <w:rFonts w:ascii="Times New Roman" w:hAnsi="Times New Roman"/>
                <w:color w:val="000000"/>
                <w:sz w:val="24"/>
                <w:lang w:val="ru-RU"/>
              </w:rPr>
              <w:t>Химия — важная область естествознания и практической деятельности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E3ADE" w:rsidRPr="001B34F6" w:rsidRDefault="001B34F6">
            <w:pPr>
              <w:spacing w:after="0"/>
              <w:ind w:left="135"/>
              <w:jc w:val="center"/>
              <w:rPr>
                <w:lang w:val="ru-RU"/>
              </w:rPr>
            </w:pPr>
            <w:r w:rsidRPr="003B76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666142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E3ADE" w:rsidRPr="00666142" w:rsidRDefault="00CE3AD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  <w:ind w:left="135"/>
              <w:jc w:val="center"/>
            </w:pPr>
            <w:r w:rsidRPr="006661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E3ADE" w:rsidRDefault="00CE3ADE">
            <w:pPr>
              <w:spacing w:after="0"/>
              <w:ind w:left="135"/>
            </w:pPr>
          </w:p>
        </w:tc>
      </w:tr>
      <w:tr w:rsidR="00CE3AD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E3ADE" w:rsidRPr="00666142" w:rsidRDefault="001B34F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666142">
              <w:rPr>
                <w:rFonts w:ascii="Times New Roman" w:hAnsi="Times New Roman"/>
                <w:color w:val="000000"/>
                <w:sz w:val="24"/>
                <w:lang w:val="ru-RU"/>
              </w:rPr>
              <w:t>19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E3ADE" w:rsidRDefault="00CE3AD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E3ADE" w:rsidRDefault="00CE3ADE">
            <w:pPr>
              <w:spacing w:after="0"/>
              <w:ind w:left="135"/>
            </w:pPr>
          </w:p>
        </w:tc>
      </w:tr>
      <w:tr w:rsidR="00CE3AD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3ADE" w:rsidRPr="001B34F6" w:rsidRDefault="001B34F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3ADE" w:rsidRDefault="00CE3ADE"/>
        </w:tc>
      </w:tr>
      <w:tr w:rsidR="00CE3ADE" w:rsidRPr="003276C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E3ADE" w:rsidRPr="003B76CD" w:rsidRDefault="001B34F6">
            <w:pPr>
              <w:spacing w:after="0"/>
              <w:ind w:left="135"/>
              <w:rPr>
                <w:lang w:val="ru-RU"/>
              </w:rPr>
            </w:pPr>
            <w:r w:rsidRPr="003B76C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3B76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B76C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Важнейшие представители неорганических веществ</w:t>
            </w:r>
          </w:p>
        </w:tc>
      </w:tr>
      <w:tr w:rsidR="00CE3AD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  <w:ind w:left="135"/>
            </w:pPr>
            <w:r w:rsidRPr="003B76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Воздух. Понятие о газах. Кислород.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Оксиды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E3ADE" w:rsidRPr="00666142" w:rsidRDefault="001B34F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666142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E3ADE" w:rsidRDefault="00CE3ADE">
            <w:pPr>
              <w:spacing w:after="0"/>
              <w:ind w:left="135"/>
            </w:pPr>
          </w:p>
        </w:tc>
      </w:tr>
      <w:tr w:rsidR="00CE3AD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3ADE" w:rsidRPr="003B76CD" w:rsidRDefault="001B34F6">
            <w:pPr>
              <w:spacing w:after="0"/>
              <w:ind w:left="135"/>
              <w:rPr>
                <w:lang w:val="ru-RU"/>
              </w:rPr>
            </w:pPr>
            <w:r w:rsidRPr="003B76CD">
              <w:rPr>
                <w:rFonts w:ascii="Times New Roman" w:hAnsi="Times New Roman"/>
                <w:color w:val="000000"/>
                <w:sz w:val="24"/>
                <w:lang w:val="ru-RU"/>
              </w:rPr>
              <w:t>Водород. Понятие о кислотах и солях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E3ADE" w:rsidRPr="00666142" w:rsidRDefault="001B34F6">
            <w:pPr>
              <w:spacing w:after="0"/>
              <w:ind w:left="135"/>
              <w:jc w:val="center"/>
              <w:rPr>
                <w:lang w:val="ru-RU"/>
              </w:rPr>
            </w:pPr>
            <w:r w:rsidRPr="003B76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666142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E3ADE" w:rsidRDefault="00CE3AD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E3ADE" w:rsidRDefault="00CE3ADE">
            <w:pPr>
              <w:spacing w:after="0"/>
              <w:ind w:left="135"/>
            </w:pPr>
          </w:p>
        </w:tc>
      </w:tr>
      <w:tr w:rsidR="00CE3AD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3ADE" w:rsidRPr="003B76CD" w:rsidRDefault="001B34F6">
            <w:pPr>
              <w:spacing w:after="0"/>
              <w:ind w:left="135"/>
              <w:rPr>
                <w:lang w:val="ru-RU"/>
              </w:rPr>
            </w:pPr>
            <w:r w:rsidRPr="003B76CD">
              <w:rPr>
                <w:rFonts w:ascii="Times New Roman" w:hAnsi="Times New Roman"/>
                <w:color w:val="000000"/>
                <w:sz w:val="24"/>
                <w:lang w:val="ru-RU"/>
              </w:rPr>
              <w:t>Вода. Растворы. Понятие об основаниях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  <w:ind w:left="135"/>
              <w:jc w:val="center"/>
            </w:pPr>
            <w:r w:rsidRPr="003B76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666142">
              <w:rPr>
                <w:rFonts w:ascii="Times New Roman" w:hAnsi="Times New Roman"/>
                <w:color w:val="000000"/>
                <w:sz w:val="24"/>
              </w:rPr>
              <w:t>1</w:t>
            </w:r>
            <w:r w:rsidR="00666142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E3ADE" w:rsidRDefault="00CE3ADE">
            <w:pPr>
              <w:spacing w:after="0"/>
              <w:ind w:left="135"/>
            </w:pPr>
          </w:p>
        </w:tc>
      </w:tr>
      <w:tr w:rsidR="00CE3AD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неорганических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E3ADE" w:rsidRPr="00666142" w:rsidRDefault="001B34F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666142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E3ADE" w:rsidRDefault="00CE3ADE">
            <w:pPr>
              <w:spacing w:after="0"/>
              <w:ind w:left="135"/>
            </w:pPr>
          </w:p>
        </w:tc>
      </w:tr>
      <w:tr w:rsidR="00CE3AD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3ADE" w:rsidRPr="00666142" w:rsidRDefault="001B34F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666142">
              <w:rPr>
                <w:rFonts w:ascii="Times New Roman" w:hAnsi="Times New Roman"/>
                <w:color w:val="000000"/>
                <w:sz w:val="24"/>
                <w:lang w:val="ru-RU"/>
              </w:rPr>
              <w:t>49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3ADE" w:rsidRDefault="00CE3ADE"/>
        </w:tc>
      </w:tr>
      <w:tr w:rsidR="00CE3AD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  <w:ind w:left="135"/>
            </w:pPr>
            <w:r w:rsidRPr="003B76C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3B76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B76C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Периодический закон и Периодическая система химических элементов Д. И. Менделеева.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атомов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связь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Окислительно-восстановительные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реакции</w:t>
            </w:r>
            <w:proofErr w:type="spellEnd"/>
          </w:p>
        </w:tc>
      </w:tr>
      <w:tr w:rsidR="00CE3AD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  <w:ind w:left="135"/>
            </w:pPr>
            <w:r w:rsidRPr="003B76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Периодический закон и Периодическая система химических элементов Д. И. Менделеева.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атома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E3ADE" w:rsidRDefault="006661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proofErr w:type="spellEnd"/>
            <w:r w:rsidR="001B34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E3ADE" w:rsidRDefault="00CE3AD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E3ADE" w:rsidRDefault="00CE3AD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E3ADE" w:rsidRDefault="00CE3ADE">
            <w:pPr>
              <w:spacing w:after="0"/>
              <w:ind w:left="135"/>
            </w:pPr>
          </w:p>
        </w:tc>
      </w:tr>
      <w:tr w:rsidR="00CE3AD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E3ADE" w:rsidRPr="003B76CD" w:rsidRDefault="001B34F6">
            <w:pPr>
              <w:spacing w:after="0"/>
              <w:ind w:left="135"/>
              <w:rPr>
                <w:lang w:val="ru-RU"/>
              </w:rPr>
            </w:pPr>
            <w:r w:rsidRPr="003B76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Химическая связь. </w:t>
            </w:r>
            <w:proofErr w:type="spellStart"/>
            <w:proofErr w:type="gramStart"/>
            <w:r w:rsidRPr="003B76CD">
              <w:rPr>
                <w:rFonts w:ascii="Times New Roman" w:hAnsi="Times New Roman"/>
                <w:color w:val="000000"/>
                <w:sz w:val="24"/>
                <w:lang w:val="ru-RU"/>
              </w:rPr>
              <w:t>Окислительно</w:t>
            </w:r>
            <w:proofErr w:type="spellEnd"/>
            <w:r w:rsidRPr="003B76CD">
              <w:rPr>
                <w:rFonts w:ascii="Times New Roman" w:hAnsi="Times New Roman"/>
                <w:color w:val="000000"/>
                <w:sz w:val="24"/>
                <w:lang w:val="ru-RU"/>
              </w:rPr>
              <w:t>- восстановительные</w:t>
            </w:r>
            <w:proofErr w:type="gramEnd"/>
            <w:r w:rsidRPr="003B76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реакции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  <w:ind w:left="135"/>
              <w:jc w:val="center"/>
            </w:pPr>
            <w:r w:rsidRPr="003B76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666142">
              <w:rPr>
                <w:rFonts w:ascii="Times New Roman" w:hAnsi="Times New Roman"/>
                <w:color w:val="000000"/>
                <w:sz w:val="24"/>
              </w:rPr>
              <w:t>1</w:t>
            </w:r>
            <w:r w:rsidR="00666142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E3ADE" w:rsidRDefault="00CE3AD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E3ADE" w:rsidRDefault="00CE3ADE">
            <w:pPr>
              <w:spacing w:after="0"/>
              <w:ind w:left="135"/>
            </w:pPr>
          </w:p>
        </w:tc>
      </w:tr>
      <w:tr w:rsidR="00CE3AD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3ADE" w:rsidRDefault="0066614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23</w:t>
            </w:r>
            <w:r w:rsidR="001B34F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3ADE" w:rsidRDefault="00CE3ADE"/>
        </w:tc>
      </w:tr>
      <w:tr w:rsidR="00CE3AD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3ADE" w:rsidRPr="00666142" w:rsidRDefault="001B34F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666142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E3ADE" w:rsidRDefault="00CE3ADE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E3ADE" w:rsidRDefault="00CE3ADE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E3ADE" w:rsidRDefault="00CE3ADE">
            <w:pPr>
              <w:spacing w:after="0"/>
              <w:ind w:left="135"/>
            </w:pPr>
          </w:p>
        </w:tc>
      </w:tr>
      <w:tr w:rsidR="00CE3AD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3ADE" w:rsidRPr="003B76CD" w:rsidRDefault="001B34F6">
            <w:pPr>
              <w:spacing w:after="0"/>
              <w:ind w:left="135"/>
              <w:rPr>
                <w:lang w:val="ru-RU"/>
              </w:rPr>
            </w:pPr>
            <w:r w:rsidRPr="003B76C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E3ADE" w:rsidRPr="00666142" w:rsidRDefault="001B34F6">
            <w:pPr>
              <w:spacing w:after="0"/>
              <w:ind w:left="135"/>
              <w:jc w:val="center"/>
              <w:rPr>
                <w:lang w:val="ru-RU"/>
              </w:rPr>
            </w:pPr>
            <w:r w:rsidRPr="003B76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="00666142">
              <w:rPr>
                <w:rFonts w:ascii="Times New Roman" w:hAnsi="Times New Roman"/>
                <w:color w:val="000000"/>
                <w:sz w:val="24"/>
                <w:lang w:val="ru-RU"/>
              </w:rPr>
              <w:t>02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E3ADE" w:rsidRDefault="001B34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E3ADE" w:rsidRDefault="00CE3ADE"/>
        </w:tc>
      </w:tr>
    </w:tbl>
    <w:p w:rsidR="00CE3ADE" w:rsidRDefault="00CE3ADE">
      <w:pPr>
        <w:sectPr w:rsidR="00CE3AD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E3ADE" w:rsidRPr="001B34F6" w:rsidRDefault="001B34F6">
      <w:pPr>
        <w:spacing w:after="0"/>
        <w:ind w:left="120"/>
        <w:rPr>
          <w:lang w:val="ru-RU"/>
        </w:rPr>
      </w:pPr>
      <w:bookmarkStart w:id="10" w:name="block-12813352"/>
      <w:bookmarkEnd w:id="9"/>
      <w:r w:rsidRPr="001B34F6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CE3ADE" w:rsidRPr="003276CB" w:rsidRDefault="001B34F6">
      <w:pPr>
        <w:spacing w:after="0" w:line="480" w:lineRule="auto"/>
        <w:ind w:left="120"/>
        <w:rPr>
          <w:lang w:val="ru-RU"/>
        </w:rPr>
      </w:pPr>
      <w:r w:rsidRPr="003276CB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CE3ADE" w:rsidRPr="003276CB" w:rsidRDefault="001B34F6">
      <w:pPr>
        <w:spacing w:after="0" w:line="480" w:lineRule="auto"/>
        <w:ind w:left="120"/>
        <w:rPr>
          <w:lang w:val="ru-RU"/>
        </w:rPr>
      </w:pPr>
      <w:r w:rsidRPr="003276CB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CE3ADE" w:rsidRPr="003276CB" w:rsidRDefault="001B34F6">
      <w:pPr>
        <w:spacing w:after="0" w:line="480" w:lineRule="auto"/>
        <w:ind w:left="120"/>
        <w:rPr>
          <w:lang w:val="ru-RU"/>
        </w:rPr>
      </w:pPr>
      <w:r w:rsidRPr="003276CB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CE3ADE" w:rsidRPr="003276CB" w:rsidRDefault="001B34F6">
      <w:pPr>
        <w:spacing w:after="0"/>
        <w:ind w:left="120"/>
        <w:rPr>
          <w:lang w:val="ru-RU"/>
        </w:rPr>
      </w:pPr>
      <w:r w:rsidRPr="003276CB">
        <w:rPr>
          <w:rFonts w:ascii="Times New Roman" w:hAnsi="Times New Roman"/>
          <w:color w:val="000000"/>
          <w:sz w:val="28"/>
          <w:lang w:val="ru-RU"/>
        </w:rPr>
        <w:t>​</w:t>
      </w:r>
    </w:p>
    <w:p w:rsidR="00CE3ADE" w:rsidRPr="003276CB" w:rsidRDefault="001B34F6">
      <w:pPr>
        <w:spacing w:after="0" w:line="480" w:lineRule="auto"/>
        <w:ind w:left="120"/>
        <w:rPr>
          <w:lang w:val="ru-RU"/>
        </w:rPr>
      </w:pPr>
      <w:r w:rsidRPr="003276CB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CE3ADE" w:rsidRPr="003B76CD" w:rsidRDefault="001B34F6">
      <w:pPr>
        <w:spacing w:after="0" w:line="480" w:lineRule="auto"/>
        <w:ind w:left="120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​‌</w:t>
      </w:r>
      <w:bookmarkStart w:id="11" w:name="0e464641-b6ee-491d-bcf1-3793fca3c264"/>
      <w:r w:rsidRPr="003B76CD">
        <w:rPr>
          <w:rFonts w:ascii="Times New Roman" w:hAnsi="Times New Roman"/>
          <w:color w:val="000000"/>
          <w:sz w:val="28"/>
          <w:lang w:val="ru-RU"/>
        </w:rPr>
        <w:t>Химия</w:t>
      </w:r>
      <w:proofErr w:type="gramStart"/>
      <w:r w:rsidRPr="003B76CD">
        <w:rPr>
          <w:rFonts w:ascii="Times New Roman" w:hAnsi="Times New Roman"/>
          <w:color w:val="000000"/>
          <w:sz w:val="28"/>
          <w:lang w:val="ru-RU"/>
        </w:rPr>
        <w:t xml:space="preserve"> :</w:t>
      </w:r>
      <w:proofErr w:type="gramEnd"/>
      <w:r w:rsidRPr="003B76CD">
        <w:rPr>
          <w:rFonts w:ascii="Times New Roman" w:hAnsi="Times New Roman"/>
          <w:color w:val="000000"/>
          <w:sz w:val="28"/>
          <w:lang w:val="ru-RU"/>
        </w:rPr>
        <w:t xml:space="preserve"> уроки в 8 классе : пособие для учителя /Н. Н. </w:t>
      </w:r>
      <w:proofErr w:type="spellStart"/>
      <w:r w:rsidRPr="003B76CD">
        <w:rPr>
          <w:rFonts w:ascii="Times New Roman" w:hAnsi="Times New Roman"/>
          <w:color w:val="000000"/>
          <w:sz w:val="28"/>
          <w:lang w:val="ru-RU"/>
        </w:rPr>
        <w:t>Гара</w:t>
      </w:r>
      <w:bookmarkEnd w:id="11"/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>‌​</w:t>
      </w:r>
    </w:p>
    <w:p w:rsidR="00CE3ADE" w:rsidRPr="003B76CD" w:rsidRDefault="00CE3ADE">
      <w:pPr>
        <w:spacing w:after="0"/>
        <w:ind w:left="120"/>
        <w:rPr>
          <w:lang w:val="ru-RU"/>
        </w:rPr>
      </w:pPr>
    </w:p>
    <w:p w:rsidR="00CE3ADE" w:rsidRPr="003B76CD" w:rsidRDefault="001B34F6">
      <w:pPr>
        <w:spacing w:after="0" w:line="480" w:lineRule="auto"/>
        <w:ind w:left="120"/>
        <w:rPr>
          <w:lang w:val="ru-RU"/>
        </w:rPr>
      </w:pPr>
      <w:r w:rsidRPr="003B76CD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CE3ADE" w:rsidRPr="003B76CD" w:rsidRDefault="001B34F6">
      <w:pPr>
        <w:spacing w:after="0" w:line="480" w:lineRule="auto"/>
        <w:ind w:left="120"/>
        <w:rPr>
          <w:lang w:val="ru-RU"/>
        </w:rPr>
      </w:pPr>
      <w:r w:rsidRPr="003B76CD">
        <w:rPr>
          <w:rFonts w:ascii="Times New Roman" w:hAnsi="Times New Roman"/>
          <w:color w:val="000000"/>
          <w:sz w:val="28"/>
          <w:lang w:val="ru-RU"/>
        </w:rPr>
        <w:t>​</w:t>
      </w:r>
      <w:r w:rsidRPr="003B76CD">
        <w:rPr>
          <w:rFonts w:ascii="Times New Roman" w:hAnsi="Times New Roman"/>
          <w:color w:val="333333"/>
          <w:sz w:val="28"/>
          <w:lang w:val="ru-RU"/>
        </w:rPr>
        <w:t>​‌</w:t>
      </w:r>
      <w:r>
        <w:rPr>
          <w:rFonts w:ascii="Times New Roman" w:hAnsi="Times New Roman"/>
          <w:color w:val="000000"/>
          <w:sz w:val="28"/>
        </w:rPr>
        <w:t>http</w:t>
      </w:r>
      <w:r w:rsidRPr="003B76CD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ege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yandex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chemistry</w:t>
      </w:r>
      <w:r w:rsidRPr="003B76CD">
        <w:rPr>
          <w:rFonts w:ascii="Times New Roman" w:hAnsi="Times New Roman"/>
          <w:color w:val="000000"/>
          <w:sz w:val="28"/>
          <w:lang w:val="ru-RU"/>
        </w:rPr>
        <w:t>/</w:t>
      </w:r>
      <w:r w:rsidRPr="003B76CD">
        <w:rPr>
          <w:sz w:val="28"/>
          <w:lang w:val="ru-RU"/>
        </w:rPr>
        <w:br/>
      </w:r>
      <w:r w:rsidRPr="003B76C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3B76CD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chem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reshuege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>/</w:t>
      </w:r>
      <w:r w:rsidRPr="003B76CD">
        <w:rPr>
          <w:sz w:val="28"/>
          <w:lang w:val="ru-RU"/>
        </w:rPr>
        <w:br/>
      </w:r>
      <w:r w:rsidRPr="003B76C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3B76CD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himege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3B76CD">
        <w:rPr>
          <w:rFonts w:ascii="Times New Roman" w:hAnsi="Times New Roman"/>
          <w:color w:val="000000"/>
          <w:sz w:val="28"/>
          <w:lang w:val="ru-RU"/>
        </w:rPr>
        <w:t>/</w:t>
      </w:r>
      <w:r w:rsidRPr="003B76CD">
        <w:rPr>
          <w:sz w:val="28"/>
          <w:lang w:val="ru-RU"/>
        </w:rPr>
        <w:br/>
      </w:r>
      <w:bookmarkStart w:id="12" w:name="b824524c-8802-4215-bc31-bbb553fb5425"/>
      <w:bookmarkEnd w:id="12"/>
      <w:r w:rsidRPr="003B76CD">
        <w:rPr>
          <w:rFonts w:ascii="Times New Roman" w:hAnsi="Times New Roman"/>
          <w:color w:val="333333"/>
          <w:sz w:val="28"/>
          <w:lang w:val="ru-RU"/>
        </w:rPr>
        <w:t>‌</w:t>
      </w:r>
      <w:r w:rsidRPr="003B76CD">
        <w:rPr>
          <w:rFonts w:ascii="Times New Roman" w:hAnsi="Times New Roman"/>
          <w:color w:val="000000"/>
          <w:sz w:val="28"/>
          <w:lang w:val="ru-RU"/>
        </w:rPr>
        <w:t>​</w:t>
      </w:r>
    </w:p>
    <w:bookmarkEnd w:id="10"/>
    <w:p w:rsidR="001B34F6" w:rsidRPr="003B76CD" w:rsidRDefault="001B34F6">
      <w:pPr>
        <w:rPr>
          <w:lang w:val="ru-RU"/>
        </w:rPr>
      </w:pPr>
    </w:p>
    <w:sectPr w:rsidR="001B34F6" w:rsidRPr="003B76CD" w:rsidSect="00CE3AD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E3ADE"/>
    <w:rsid w:val="00030BCF"/>
    <w:rsid w:val="001B34F6"/>
    <w:rsid w:val="001C6842"/>
    <w:rsid w:val="0026195C"/>
    <w:rsid w:val="003276CB"/>
    <w:rsid w:val="003B76CD"/>
    <w:rsid w:val="00666142"/>
    <w:rsid w:val="00955BC9"/>
    <w:rsid w:val="00A70BDB"/>
    <w:rsid w:val="00B038EF"/>
    <w:rsid w:val="00B20885"/>
    <w:rsid w:val="00CE3A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CE3ADE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CE3AD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24</Pages>
  <Words>6577</Words>
  <Characters>37493</Characters>
  <Application>Microsoft Office Word</Application>
  <DocSecurity>0</DocSecurity>
  <Lines>312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ICL</cp:lastModifiedBy>
  <cp:revision>8</cp:revision>
  <dcterms:created xsi:type="dcterms:W3CDTF">2023-09-16T07:57:00Z</dcterms:created>
  <dcterms:modified xsi:type="dcterms:W3CDTF">2023-09-25T06:40:00Z</dcterms:modified>
</cp:coreProperties>
</file>